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82249F" w14:textId="77777777" w:rsidR="006829BC" w:rsidRPr="001B419D" w:rsidRDefault="006829BC" w:rsidP="006829BC">
      <w:pPr>
        <w:shd w:val="clear" w:color="auto" w:fill="FFFFFF"/>
        <w:rPr>
          <w:rFonts w:ascii="Bookman Old Style" w:eastAsia="Times New Roman" w:hAnsi="Bookman Old Style" w:cs="Arial"/>
          <w:color w:val="000000"/>
          <w:sz w:val="30"/>
          <w:szCs w:val="30"/>
          <w:lang w:val="el-GR"/>
        </w:rPr>
      </w:pPr>
      <w:r w:rsidRPr="003B6223">
        <w:rPr>
          <w:rFonts w:ascii="Bookman Old Style" w:eastAsia="Times New Roman" w:hAnsi="Bookman Old Style" w:cs="Arial"/>
          <w:color w:val="000000"/>
          <w:sz w:val="30"/>
          <w:szCs w:val="30"/>
          <w:lang w:val="el-GR"/>
        </w:rPr>
        <w:t>ΑΝΩΤΑΤΟ ΔΙΚΑΣΤΗΡΙΟ</w:t>
      </w:r>
      <w:r w:rsidRPr="001B419D">
        <w:rPr>
          <w:rFonts w:ascii="Bookman Old Style" w:eastAsia="Times New Roman" w:hAnsi="Bookman Old Style" w:cs="Arial"/>
          <w:color w:val="000000"/>
          <w:sz w:val="30"/>
          <w:szCs w:val="30"/>
          <w:lang w:val="el-GR"/>
        </w:rPr>
        <w:t xml:space="preserve"> </w:t>
      </w:r>
      <w:r>
        <w:rPr>
          <w:rFonts w:ascii="Bookman Old Style" w:eastAsia="Times New Roman" w:hAnsi="Bookman Old Style" w:cs="Arial"/>
          <w:color w:val="000000"/>
          <w:sz w:val="30"/>
          <w:szCs w:val="30"/>
        </w:rPr>
        <w:t>K</w:t>
      </w:r>
      <w:r>
        <w:rPr>
          <w:rFonts w:ascii="Bookman Old Style" w:eastAsia="Times New Roman" w:hAnsi="Bookman Old Style" w:cs="Arial"/>
          <w:color w:val="000000"/>
          <w:sz w:val="30"/>
          <w:szCs w:val="30"/>
          <w:lang w:val="el-GR"/>
        </w:rPr>
        <w:t>ΥΠΡΟΥ</w:t>
      </w:r>
    </w:p>
    <w:p w14:paraId="04C3E499" w14:textId="77777777" w:rsidR="006829BC" w:rsidRPr="003B6223" w:rsidRDefault="006829BC" w:rsidP="006829BC">
      <w:pPr>
        <w:shd w:val="clear" w:color="auto" w:fill="FFFFFF"/>
        <w:rPr>
          <w:rFonts w:ascii="Bookman Old Style" w:eastAsia="Times New Roman" w:hAnsi="Bookman Old Style" w:cs="Arial"/>
          <w:color w:val="000000"/>
          <w:sz w:val="30"/>
          <w:szCs w:val="30"/>
          <w:lang w:val="el-GR"/>
        </w:rPr>
      </w:pPr>
      <w:r w:rsidRPr="003B6223">
        <w:rPr>
          <w:rFonts w:ascii="Bookman Old Style" w:eastAsia="Times New Roman" w:hAnsi="Bookman Old Style" w:cs="Arial"/>
          <w:color w:val="000000"/>
          <w:sz w:val="30"/>
          <w:szCs w:val="30"/>
          <w:lang w:val="el-GR"/>
        </w:rPr>
        <w:t xml:space="preserve">ΠΡΩΤΟΒΑΘΜΙΑ ΔΙΚΑΙΟΔΟΣΙΑ </w:t>
      </w:r>
    </w:p>
    <w:p w14:paraId="6A25665F" w14:textId="77777777" w:rsidR="006829BC" w:rsidRPr="003B6223" w:rsidRDefault="006829BC" w:rsidP="006829BC">
      <w:pPr>
        <w:shd w:val="clear" w:color="auto" w:fill="FFFFFF"/>
        <w:rPr>
          <w:rFonts w:ascii="Bookman Old Style" w:eastAsia="Times New Roman" w:hAnsi="Bookman Old Style" w:cs="Arial"/>
          <w:color w:val="000000"/>
          <w:sz w:val="30"/>
          <w:szCs w:val="30"/>
          <w:lang w:val="el-GR"/>
        </w:rPr>
      </w:pPr>
    </w:p>
    <w:p w14:paraId="37D52B78" w14:textId="77777777" w:rsidR="006829BC" w:rsidRDefault="006829BC" w:rsidP="006829BC">
      <w:pPr>
        <w:shd w:val="clear" w:color="auto" w:fill="FFFFFF"/>
        <w:jc w:val="right"/>
        <w:rPr>
          <w:rFonts w:ascii="Bookman Old Style" w:eastAsia="Times New Roman" w:hAnsi="Bookman Old Style" w:cs="Arial"/>
          <w:i/>
          <w:iCs/>
          <w:color w:val="000000"/>
          <w:sz w:val="30"/>
          <w:szCs w:val="30"/>
          <w:lang w:val="el-GR"/>
        </w:rPr>
      </w:pPr>
      <w:r>
        <w:rPr>
          <w:rFonts w:ascii="Bookman Old Style" w:eastAsia="Times New Roman" w:hAnsi="Bookman Old Style" w:cs="Arial"/>
          <w:i/>
          <w:iCs/>
          <w:color w:val="000000"/>
          <w:sz w:val="30"/>
          <w:szCs w:val="30"/>
          <w:lang w:val="el-GR"/>
        </w:rPr>
        <w:t xml:space="preserve">(Πολιτική Αίτηση </w:t>
      </w:r>
      <w:proofErr w:type="spellStart"/>
      <w:r>
        <w:rPr>
          <w:rFonts w:ascii="Bookman Old Style" w:eastAsia="Times New Roman" w:hAnsi="Bookman Old Style" w:cs="Arial"/>
          <w:i/>
          <w:iCs/>
          <w:color w:val="000000"/>
          <w:sz w:val="30"/>
          <w:szCs w:val="30"/>
          <w:lang w:val="el-GR"/>
        </w:rPr>
        <w:t>Αρ</w:t>
      </w:r>
      <w:proofErr w:type="spellEnd"/>
      <w:r>
        <w:rPr>
          <w:rFonts w:ascii="Bookman Old Style" w:eastAsia="Times New Roman" w:hAnsi="Bookman Old Style" w:cs="Arial"/>
          <w:i/>
          <w:iCs/>
          <w:color w:val="000000"/>
          <w:sz w:val="30"/>
          <w:szCs w:val="30"/>
          <w:lang w:val="el-GR"/>
        </w:rPr>
        <w:t>. 127</w:t>
      </w:r>
      <w:r w:rsidRPr="003B6223">
        <w:rPr>
          <w:rFonts w:ascii="Bookman Old Style" w:eastAsia="Times New Roman" w:hAnsi="Bookman Old Style" w:cs="Arial"/>
          <w:i/>
          <w:iCs/>
          <w:color w:val="000000"/>
          <w:sz w:val="30"/>
          <w:szCs w:val="30"/>
          <w:lang w:val="el-GR"/>
        </w:rPr>
        <w:t>/2023</w:t>
      </w:r>
      <w:r>
        <w:rPr>
          <w:rFonts w:ascii="Bookman Old Style" w:eastAsia="Times New Roman" w:hAnsi="Bookman Old Style" w:cs="Arial"/>
          <w:i/>
          <w:iCs/>
          <w:color w:val="000000"/>
          <w:sz w:val="30"/>
          <w:szCs w:val="30"/>
          <w:lang w:val="el-GR"/>
        </w:rPr>
        <w:t>)</w:t>
      </w:r>
    </w:p>
    <w:p w14:paraId="02CF3079" w14:textId="77777777" w:rsidR="006829BC" w:rsidRPr="00A776CB" w:rsidRDefault="006829BC" w:rsidP="006829BC">
      <w:pPr>
        <w:spacing w:after="0" w:line="240" w:lineRule="auto"/>
        <w:jc w:val="center"/>
        <w:rPr>
          <w:rFonts w:ascii="Bookman Old Style" w:hAnsi="Bookman Old Style"/>
          <w:sz w:val="28"/>
          <w:szCs w:val="28"/>
          <w:lang w:val="el-GR"/>
        </w:rPr>
      </w:pPr>
    </w:p>
    <w:p w14:paraId="61834D13" w14:textId="08B2DF98" w:rsidR="006829BC" w:rsidRPr="00A776CB" w:rsidRDefault="00007521" w:rsidP="006829BC">
      <w:pPr>
        <w:jc w:val="center"/>
        <w:rPr>
          <w:rFonts w:ascii="Bookman Old Style" w:hAnsi="Bookman Old Style"/>
          <w:sz w:val="28"/>
          <w:szCs w:val="28"/>
          <w:lang w:val="el-GR"/>
        </w:rPr>
      </w:pPr>
      <w:r>
        <w:rPr>
          <w:rFonts w:ascii="Bookman Old Style" w:hAnsi="Bookman Old Style"/>
          <w:sz w:val="28"/>
          <w:szCs w:val="28"/>
          <w:lang w:val="el-GR"/>
        </w:rPr>
        <w:t xml:space="preserve">8 </w:t>
      </w:r>
      <w:r w:rsidR="006829BC">
        <w:rPr>
          <w:rFonts w:ascii="Bookman Old Style" w:hAnsi="Bookman Old Style"/>
          <w:sz w:val="28"/>
          <w:szCs w:val="28"/>
          <w:lang w:val="el-GR"/>
        </w:rPr>
        <w:t>Νοεμβρίου</w:t>
      </w:r>
      <w:r w:rsidR="006829BC" w:rsidRPr="00A776CB">
        <w:rPr>
          <w:rFonts w:ascii="Bookman Old Style" w:hAnsi="Bookman Old Style"/>
          <w:sz w:val="28"/>
          <w:szCs w:val="28"/>
          <w:lang w:val="el-GR"/>
        </w:rPr>
        <w:t>, 2023</w:t>
      </w:r>
    </w:p>
    <w:p w14:paraId="0530B7D0" w14:textId="77777777" w:rsidR="006829BC" w:rsidRPr="00A776CB" w:rsidRDefault="006829BC" w:rsidP="006829BC">
      <w:pPr>
        <w:spacing w:after="0" w:line="240" w:lineRule="auto"/>
        <w:jc w:val="center"/>
        <w:rPr>
          <w:rFonts w:ascii="Bookman Old Style" w:hAnsi="Bookman Old Style"/>
          <w:sz w:val="28"/>
          <w:szCs w:val="28"/>
          <w:lang w:val="el-GR"/>
        </w:rPr>
      </w:pPr>
    </w:p>
    <w:p w14:paraId="39084BE1" w14:textId="77777777" w:rsidR="006829BC" w:rsidRDefault="006829BC" w:rsidP="006829BC">
      <w:pPr>
        <w:jc w:val="center"/>
        <w:rPr>
          <w:rFonts w:ascii="Bookman Old Style" w:hAnsi="Bookman Old Style"/>
          <w:sz w:val="28"/>
          <w:szCs w:val="28"/>
          <w:lang w:val="el-GR"/>
        </w:rPr>
      </w:pPr>
      <w:r w:rsidRPr="00A776CB">
        <w:rPr>
          <w:rFonts w:ascii="Bookman Old Style" w:hAnsi="Bookman Old Style"/>
          <w:sz w:val="28"/>
          <w:szCs w:val="28"/>
          <w:lang w:val="el-GR"/>
        </w:rPr>
        <w:t>[ΔΑΥΙΔ, Δ/</w:t>
      </w:r>
      <w:proofErr w:type="spellStart"/>
      <w:r w:rsidRPr="00A776CB">
        <w:rPr>
          <w:rFonts w:ascii="Bookman Old Style" w:hAnsi="Bookman Old Style"/>
          <w:sz w:val="28"/>
          <w:szCs w:val="28"/>
          <w:lang w:val="el-GR"/>
        </w:rPr>
        <w:t>στής</w:t>
      </w:r>
      <w:proofErr w:type="spellEnd"/>
      <w:r w:rsidRPr="00A776CB">
        <w:rPr>
          <w:rFonts w:ascii="Bookman Old Style" w:hAnsi="Bookman Old Style"/>
          <w:sz w:val="28"/>
          <w:szCs w:val="28"/>
          <w:lang w:val="el-GR"/>
        </w:rPr>
        <w:t>]</w:t>
      </w:r>
    </w:p>
    <w:p w14:paraId="0E53BBC0" w14:textId="77777777" w:rsidR="006829BC" w:rsidRDefault="006829BC" w:rsidP="006829BC">
      <w:pPr>
        <w:jc w:val="center"/>
        <w:rPr>
          <w:rFonts w:ascii="Bookman Old Style" w:hAnsi="Bookman Old Style"/>
          <w:sz w:val="28"/>
          <w:szCs w:val="28"/>
          <w:lang w:val="el-GR"/>
        </w:rPr>
      </w:pPr>
    </w:p>
    <w:p w14:paraId="14E71E3B" w14:textId="77777777" w:rsidR="006829BC" w:rsidRPr="0074343B" w:rsidRDefault="006829BC" w:rsidP="006829BC">
      <w:pPr>
        <w:spacing w:before="247" w:after="240" w:line="276" w:lineRule="auto"/>
        <w:ind w:right="-23"/>
        <w:jc w:val="both"/>
        <w:textAlignment w:val="baseline"/>
        <w:rPr>
          <w:rFonts w:ascii="Bookman Old Style" w:eastAsia="Arial" w:hAnsi="Bookman Old Style"/>
          <w:color w:val="000000"/>
          <w:sz w:val="28"/>
          <w:szCs w:val="28"/>
          <w:lang w:val="el-GR"/>
        </w:rPr>
      </w:pPr>
      <w:r w:rsidRPr="0074343B">
        <w:rPr>
          <w:rFonts w:ascii="Bookman Old Style" w:eastAsia="Arial" w:hAnsi="Bookman Old Style"/>
          <w:color w:val="000000"/>
          <w:sz w:val="28"/>
          <w:szCs w:val="28"/>
          <w:lang w:val="el-GR"/>
        </w:rPr>
        <w:t xml:space="preserve">ΑΝΑΦΟΡΙΚΑ ΜΕ ΤΟ </w:t>
      </w:r>
      <w:r>
        <w:rPr>
          <w:rFonts w:ascii="Bookman Old Style" w:eastAsia="Arial" w:hAnsi="Bookman Old Style"/>
          <w:color w:val="000000"/>
          <w:sz w:val="28"/>
          <w:szCs w:val="28"/>
          <w:lang w:val="el-GR"/>
        </w:rPr>
        <w:t>Α</w:t>
      </w:r>
      <w:r w:rsidRPr="0074343B">
        <w:rPr>
          <w:rFonts w:ascii="Bookman Old Style" w:eastAsia="Arial" w:hAnsi="Bookman Old Style"/>
          <w:color w:val="000000"/>
          <w:sz w:val="28"/>
          <w:szCs w:val="28"/>
          <w:lang w:val="el-GR"/>
        </w:rPr>
        <w:t>ΡΘΡΟ 155.4 ΤΟΥ ΣΥΝΤΑΓΜΑΤΟΣ ΚΑΙ ΤΑ ΑΡΘΡΑ 3 ΚΑΙ 9 ΤΟΥ ΠΕΡΙ ΑΠΟΝΟΜΗΣ ΤΗΣ ΔΙΚΑΙΟΣΥΝΗΣ (ΠΟΙΚΙΛΕΣ ΔΙΑΤΑΞΕΙΣ) ΝΟΜΟΥ ΤΟΥ 1964</w:t>
      </w:r>
    </w:p>
    <w:p w14:paraId="017F8871" w14:textId="77777777" w:rsidR="006829BC" w:rsidRDefault="006829BC" w:rsidP="006829BC">
      <w:pPr>
        <w:spacing w:before="238" w:line="257" w:lineRule="exact"/>
        <w:ind w:right="-23"/>
        <w:jc w:val="center"/>
        <w:textAlignment w:val="baseline"/>
        <w:rPr>
          <w:rFonts w:ascii="Bookman Old Style" w:eastAsia="Arial" w:hAnsi="Bookman Old Style"/>
          <w:color w:val="000000"/>
          <w:spacing w:val="23"/>
          <w:sz w:val="28"/>
          <w:szCs w:val="28"/>
          <w:lang w:val="el-GR"/>
        </w:rPr>
      </w:pPr>
      <w:r w:rsidRPr="0074343B">
        <w:rPr>
          <w:rFonts w:ascii="Bookman Old Style" w:eastAsia="Arial" w:hAnsi="Bookman Old Style"/>
          <w:color w:val="000000"/>
          <w:spacing w:val="23"/>
          <w:sz w:val="28"/>
          <w:szCs w:val="28"/>
          <w:lang w:val="el-GR"/>
        </w:rPr>
        <w:t>ΚΑΙ</w:t>
      </w:r>
    </w:p>
    <w:p w14:paraId="26751A7D" w14:textId="77777777" w:rsidR="006829BC" w:rsidRPr="009842B2" w:rsidRDefault="006829BC" w:rsidP="006829BC">
      <w:pPr>
        <w:spacing w:before="251" w:line="276" w:lineRule="auto"/>
        <w:ind w:right="-23"/>
        <w:jc w:val="both"/>
        <w:textAlignment w:val="baseline"/>
        <w:rPr>
          <w:rFonts w:ascii="Bookman Old Style" w:eastAsia="Arial" w:hAnsi="Bookman Old Style"/>
          <w:color w:val="000000"/>
          <w:sz w:val="28"/>
          <w:szCs w:val="28"/>
          <w:lang w:val="el-GR"/>
        </w:rPr>
      </w:pPr>
      <w:r w:rsidRPr="009842B2">
        <w:rPr>
          <w:rFonts w:ascii="Bookman Old Style" w:eastAsia="Arial" w:hAnsi="Bookman Old Style"/>
          <w:color w:val="000000"/>
          <w:sz w:val="28"/>
          <w:szCs w:val="28"/>
          <w:lang w:val="el-GR"/>
        </w:rPr>
        <w:t xml:space="preserve">ΑΝΑΦΟΡΙΚΑ ΜΕ ΤΟΝ ΠΕΡΙ ΑΝΩΤΑΤΟΥ ΔΙΚΑΣΤΗΡΙΟΥ (ΔΙΚΑΙΟΔΟΣΙΑ ΕΚΔΟΣΗΣ ΕΝΤΑΛΜΑΤΩΝ ΠΡΟΝΟΜΙΑΚΗΣ ΦΥΣΕΩΣ) ΔΙΑΔΙΚΑΣΤΙΚΟ ΚΑΝΟΝΙΣΜΟ ΤΟΥ </w:t>
      </w:r>
      <w:r w:rsidRPr="009842B2">
        <w:rPr>
          <w:rFonts w:ascii="Bookman Old Style" w:eastAsia="Courier New" w:hAnsi="Bookman Old Style"/>
          <w:color w:val="000000"/>
          <w:sz w:val="28"/>
          <w:szCs w:val="28"/>
          <w:lang w:val="el-GR"/>
        </w:rPr>
        <w:t>2018</w:t>
      </w:r>
    </w:p>
    <w:p w14:paraId="7585E351" w14:textId="77777777" w:rsidR="006829BC" w:rsidRDefault="006829BC" w:rsidP="006829BC">
      <w:pPr>
        <w:spacing w:before="241" w:line="257" w:lineRule="exact"/>
        <w:ind w:right="-23"/>
        <w:jc w:val="center"/>
        <w:textAlignment w:val="baseline"/>
        <w:rPr>
          <w:rFonts w:ascii="Bookman Old Style" w:eastAsia="Arial" w:hAnsi="Bookman Old Style"/>
          <w:color w:val="000000"/>
          <w:spacing w:val="23"/>
          <w:sz w:val="28"/>
          <w:szCs w:val="28"/>
          <w:lang w:val="el-GR"/>
        </w:rPr>
      </w:pPr>
      <w:r w:rsidRPr="0074343B">
        <w:rPr>
          <w:rFonts w:ascii="Bookman Old Style" w:eastAsia="Arial" w:hAnsi="Bookman Old Style"/>
          <w:color w:val="000000"/>
          <w:spacing w:val="23"/>
          <w:sz w:val="28"/>
          <w:szCs w:val="28"/>
          <w:lang w:val="el-GR"/>
        </w:rPr>
        <w:t>ΚΑΙ</w:t>
      </w:r>
    </w:p>
    <w:p w14:paraId="2B4727AA" w14:textId="315349A1" w:rsidR="006829BC" w:rsidRPr="009842B2" w:rsidRDefault="006829BC" w:rsidP="006829BC">
      <w:pPr>
        <w:tabs>
          <w:tab w:val="right" w:pos="9144"/>
        </w:tabs>
        <w:spacing w:before="246" w:after="240" w:line="276" w:lineRule="auto"/>
        <w:ind w:right="-23"/>
        <w:jc w:val="both"/>
        <w:textAlignment w:val="baseline"/>
        <w:rPr>
          <w:rFonts w:ascii="Bookman Old Style" w:eastAsia="Arial" w:hAnsi="Bookman Old Style"/>
          <w:color w:val="000000"/>
          <w:sz w:val="28"/>
          <w:szCs w:val="28"/>
          <w:lang w:val="el-GR"/>
        </w:rPr>
      </w:pPr>
      <w:r w:rsidRPr="009842B2">
        <w:rPr>
          <w:rFonts w:ascii="Bookman Old Style" w:eastAsia="Arial" w:hAnsi="Bookman Old Style"/>
          <w:color w:val="000000"/>
          <w:sz w:val="28"/>
          <w:szCs w:val="28"/>
          <w:lang w:val="el-GR"/>
        </w:rPr>
        <w:t>ΑΝΑΦΟΡΙΚΑ ΜΕ</w:t>
      </w:r>
      <w:r w:rsidR="009842B2" w:rsidRPr="009842B2">
        <w:rPr>
          <w:rFonts w:ascii="Bookman Old Style" w:eastAsia="Arial" w:hAnsi="Bookman Old Style"/>
          <w:color w:val="000000"/>
          <w:sz w:val="28"/>
          <w:szCs w:val="28"/>
          <w:lang w:val="el-GR"/>
        </w:rPr>
        <w:t xml:space="preserve"> </w:t>
      </w:r>
      <w:r w:rsidRPr="009842B2">
        <w:rPr>
          <w:rFonts w:ascii="Bookman Old Style" w:eastAsia="Arial" w:hAnsi="Bookman Old Style"/>
          <w:color w:val="000000"/>
          <w:sz w:val="28"/>
          <w:szCs w:val="28"/>
          <w:lang w:val="el-GR"/>
        </w:rPr>
        <w:t>ΤΗΝ</w:t>
      </w:r>
      <w:r w:rsidR="009842B2" w:rsidRPr="009842B2">
        <w:rPr>
          <w:rFonts w:ascii="Bookman Old Style" w:eastAsia="Arial" w:hAnsi="Bookman Old Style"/>
          <w:color w:val="000000"/>
          <w:sz w:val="28"/>
          <w:szCs w:val="28"/>
          <w:lang w:val="el-GR"/>
        </w:rPr>
        <w:t xml:space="preserve"> </w:t>
      </w:r>
      <w:r w:rsidRPr="009842B2">
        <w:rPr>
          <w:rFonts w:ascii="Bookman Old Style" w:eastAsia="Arial" w:hAnsi="Bookman Old Style"/>
          <w:color w:val="000000"/>
          <w:sz w:val="28"/>
          <w:szCs w:val="28"/>
          <w:lang w:val="el-GR"/>
        </w:rPr>
        <w:t>ΑΙΤΗΣΗ</w:t>
      </w:r>
      <w:r w:rsidR="009842B2" w:rsidRPr="009842B2">
        <w:rPr>
          <w:rFonts w:ascii="Bookman Old Style" w:eastAsia="Arial" w:hAnsi="Bookman Old Style"/>
          <w:color w:val="000000"/>
          <w:sz w:val="28"/>
          <w:szCs w:val="28"/>
          <w:lang w:val="el-GR"/>
        </w:rPr>
        <w:t xml:space="preserve"> </w:t>
      </w:r>
      <w:r w:rsidRPr="009842B2">
        <w:rPr>
          <w:rFonts w:ascii="Bookman Old Style" w:eastAsia="Arial" w:hAnsi="Bookman Old Style"/>
          <w:color w:val="000000"/>
          <w:sz w:val="28"/>
          <w:szCs w:val="28"/>
          <w:lang w:val="el-GR"/>
        </w:rPr>
        <w:t>ΤΟΥ Σ</w:t>
      </w:r>
      <w:r w:rsidR="00C80B1E">
        <w:rPr>
          <w:rFonts w:ascii="Bookman Old Style" w:eastAsia="Arial" w:hAnsi="Bookman Old Style"/>
          <w:color w:val="000000"/>
          <w:sz w:val="28"/>
          <w:szCs w:val="28"/>
          <w:lang w:val="el-GR"/>
        </w:rPr>
        <w:t xml:space="preserve">.Δ. </w:t>
      </w:r>
      <w:r w:rsidRPr="009842B2">
        <w:rPr>
          <w:rFonts w:ascii="Bookman Old Style" w:eastAsia="Arial" w:hAnsi="Bookman Old Style"/>
          <w:color w:val="000000"/>
          <w:sz w:val="28"/>
          <w:szCs w:val="28"/>
          <w:lang w:val="el-GR"/>
        </w:rPr>
        <w:t>ΓΙΑ</w:t>
      </w:r>
      <w:r w:rsidR="009842B2" w:rsidRPr="009842B2">
        <w:rPr>
          <w:rFonts w:ascii="Bookman Old Style" w:eastAsia="Arial" w:hAnsi="Bookman Old Style"/>
          <w:color w:val="000000"/>
          <w:sz w:val="28"/>
          <w:szCs w:val="28"/>
          <w:lang w:val="el-GR"/>
        </w:rPr>
        <w:t xml:space="preserve"> </w:t>
      </w:r>
      <w:r w:rsidRPr="009842B2">
        <w:rPr>
          <w:rFonts w:ascii="Bookman Old Style" w:eastAsia="Arial" w:hAnsi="Bookman Old Style"/>
          <w:color w:val="000000"/>
          <w:sz w:val="28"/>
          <w:szCs w:val="28"/>
          <w:lang w:val="el-GR"/>
        </w:rPr>
        <w:t xml:space="preserve">ΑΔΕΙΑ ΓΙΑ ΤΗΝ ΚΑΤΑΧΩΡΗΣΗ ΑΙΤΗΣΗΣ ΓΙΑ ΤΗΝ ΕΚΔΟΣΗ ΕΝΤΑΛΜΑΤΟΣ </w:t>
      </w:r>
      <w:r w:rsidRPr="009842B2">
        <w:rPr>
          <w:rFonts w:ascii="Bookman Old Style" w:eastAsia="Arial" w:hAnsi="Bookman Old Style"/>
          <w:color w:val="000000"/>
          <w:sz w:val="28"/>
          <w:szCs w:val="28"/>
        </w:rPr>
        <w:t>CERTIORARI</w:t>
      </w:r>
      <w:r w:rsidRPr="009842B2">
        <w:rPr>
          <w:rFonts w:ascii="Bookman Old Style" w:eastAsia="Arial" w:hAnsi="Bookman Old Style"/>
          <w:color w:val="000000"/>
          <w:sz w:val="28"/>
          <w:szCs w:val="28"/>
          <w:lang w:val="el-GR"/>
        </w:rPr>
        <w:t>/</w:t>
      </w:r>
      <w:r w:rsidRPr="009842B2">
        <w:rPr>
          <w:rFonts w:ascii="Bookman Old Style" w:eastAsia="Arial" w:hAnsi="Bookman Old Style"/>
          <w:color w:val="000000"/>
          <w:sz w:val="28"/>
          <w:szCs w:val="28"/>
        </w:rPr>
        <w:t>PROHIBITION</w:t>
      </w:r>
      <w:r w:rsidRPr="009842B2">
        <w:rPr>
          <w:rFonts w:ascii="Bookman Old Style" w:eastAsia="Arial" w:hAnsi="Bookman Old Style"/>
          <w:color w:val="000000"/>
          <w:sz w:val="28"/>
          <w:szCs w:val="28"/>
          <w:lang w:val="el-GR"/>
        </w:rPr>
        <w:t xml:space="preserve"> </w:t>
      </w:r>
    </w:p>
    <w:p w14:paraId="63C9766E" w14:textId="77777777" w:rsidR="006829BC" w:rsidRDefault="006829BC" w:rsidP="006829BC">
      <w:pPr>
        <w:spacing w:before="277" w:line="257" w:lineRule="exact"/>
        <w:ind w:right="-23"/>
        <w:jc w:val="center"/>
        <w:textAlignment w:val="baseline"/>
        <w:rPr>
          <w:rFonts w:ascii="Bookman Old Style" w:eastAsia="Arial" w:hAnsi="Bookman Old Style"/>
          <w:color w:val="000000"/>
          <w:spacing w:val="24"/>
          <w:sz w:val="28"/>
          <w:szCs w:val="28"/>
          <w:lang w:val="el-GR"/>
        </w:rPr>
      </w:pPr>
      <w:r w:rsidRPr="0074343B">
        <w:rPr>
          <w:rFonts w:ascii="Bookman Old Style" w:eastAsia="Arial" w:hAnsi="Bookman Old Style"/>
          <w:color w:val="000000"/>
          <w:spacing w:val="24"/>
          <w:sz w:val="28"/>
          <w:szCs w:val="28"/>
          <w:lang w:val="el-GR"/>
        </w:rPr>
        <w:t>ΚΑΙ</w:t>
      </w:r>
    </w:p>
    <w:p w14:paraId="6EABD1EB" w14:textId="259F98F0" w:rsidR="006829BC" w:rsidRPr="009842B2" w:rsidRDefault="006829BC" w:rsidP="006829BC">
      <w:pPr>
        <w:spacing w:before="250" w:line="276" w:lineRule="auto"/>
        <w:ind w:right="-23"/>
        <w:jc w:val="both"/>
        <w:textAlignment w:val="baseline"/>
        <w:rPr>
          <w:rFonts w:ascii="Bookman Old Style" w:eastAsia="Arial" w:hAnsi="Bookman Old Style"/>
          <w:color w:val="000000"/>
          <w:sz w:val="28"/>
          <w:szCs w:val="28"/>
          <w:lang w:val="el-GR"/>
        </w:rPr>
      </w:pPr>
      <w:r w:rsidRPr="009842B2">
        <w:rPr>
          <w:rFonts w:ascii="Bookman Old Style" w:eastAsia="Arial" w:hAnsi="Bookman Old Style"/>
          <w:color w:val="000000"/>
          <w:sz w:val="28"/>
          <w:szCs w:val="28"/>
          <w:lang w:val="el-GR"/>
        </w:rPr>
        <w:t>ΑΝΑΦΟΡΙΚΑ ΜΕ ΤΗΝ ΑΙΤΗΣΗ ΑΝΑΣΤΟΛΗΣ Σ</w:t>
      </w:r>
      <w:r w:rsidR="00CD558B">
        <w:rPr>
          <w:rFonts w:ascii="Bookman Old Style" w:eastAsia="Arial" w:hAnsi="Bookman Old Style"/>
          <w:color w:val="000000"/>
          <w:sz w:val="28"/>
          <w:szCs w:val="28"/>
          <w:lang w:val="el-GR"/>
        </w:rPr>
        <w:t>ΤΗ ΔΙΑΔΙΚΑΣΙΑ ΔΙΑΖΥΓΙΟΥ 929/202</w:t>
      </w:r>
      <w:r w:rsidR="00CD558B" w:rsidRPr="00CD558B">
        <w:rPr>
          <w:rFonts w:ascii="Bookman Old Style" w:eastAsia="Arial" w:hAnsi="Bookman Old Style"/>
          <w:color w:val="000000"/>
          <w:sz w:val="28"/>
          <w:szCs w:val="28"/>
          <w:lang w:val="el-GR"/>
        </w:rPr>
        <w:t>1</w:t>
      </w:r>
      <w:bookmarkStart w:id="0" w:name="_GoBack"/>
      <w:bookmarkEnd w:id="0"/>
      <w:r w:rsidRPr="009842B2">
        <w:rPr>
          <w:rFonts w:ascii="Bookman Old Style" w:eastAsia="Arial" w:hAnsi="Bookman Old Style"/>
          <w:color w:val="000000"/>
          <w:sz w:val="28"/>
          <w:szCs w:val="28"/>
          <w:lang w:val="el-GR"/>
        </w:rPr>
        <w:t xml:space="preserve"> ΤΟΥ ΟΙΚΟΓΕΝΕΙΑΚΟΥ ΔΙΚΑΣΤΗΡΙΟΥ ΛΕΥΚΩΣΙΑΣ, ΜΕ ΒΑΣΗ ΤΗΝ ΟΠΟΙΑ Η ΕΝΤΙΜΗ ΔΙΚΑΣΤΗΣ, ΦΩΦΗ ΚΩΝΣΤΑΝΤΙΝΟΥ, ΤΟΥ ΟΙΚΟΓΕΝΕΙΑΚΟΥ ΔΙΚΑΣΤΗΡΙΟΥ ΛΕΥΚΩΣΙΑΣ ΑΠΟΦΑΣΙΣΕ ΣΤΑ ΠΛΑΙΣΙΑ ΤΗΣ ΑΙΤΗΣΗΣ ΑΝΑΣΤΟΛΗΣ ΗΜΕΡ. 10/10/23 ΚΑΙ ΑΠΕΡΡΙΨΕ ΤΟ ΑΙΤΗΜΑ ΤΟΥ ΑΙΤΗΤΗ ΔΥΝΑΜΕΙ ΤΟΥ ΠΕΡΙ ΓΑΜΟΥ ΝΟΜΟΥ, ΟΠΩΣ ΤΡΟΠΟΠΟΙΗΘΗΚΕ.</w:t>
      </w:r>
    </w:p>
    <w:p w14:paraId="2954AB4B" w14:textId="77777777" w:rsidR="006829BC" w:rsidRDefault="006829BC" w:rsidP="006829BC">
      <w:pPr>
        <w:tabs>
          <w:tab w:val="left" w:pos="567"/>
        </w:tabs>
        <w:ind w:left="567" w:right="-279"/>
        <w:jc w:val="both"/>
        <w:rPr>
          <w:rFonts w:ascii="Bookman Old Style" w:hAnsi="Bookman Old Style"/>
          <w:bCs/>
          <w:i/>
          <w:sz w:val="28"/>
          <w:szCs w:val="28"/>
          <w:lang w:val="el-GR"/>
        </w:rPr>
      </w:pPr>
    </w:p>
    <w:p w14:paraId="489EB794" w14:textId="36B38D89" w:rsidR="006829BC" w:rsidRPr="009842B2" w:rsidRDefault="006829BC" w:rsidP="006829BC">
      <w:pPr>
        <w:tabs>
          <w:tab w:val="left" w:pos="567"/>
        </w:tabs>
        <w:ind w:left="567" w:right="-279"/>
        <w:jc w:val="both"/>
        <w:rPr>
          <w:rFonts w:ascii="Bookman Old Style" w:hAnsi="Bookman Old Style"/>
          <w:bCs/>
          <w:i/>
          <w:sz w:val="28"/>
          <w:szCs w:val="28"/>
          <w:lang w:val="el-GR"/>
        </w:rPr>
      </w:pPr>
      <w:r>
        <w:rPr>
          <w:rFonts w:ascii="Bookman Old Style" w:hAnsi="Bookman Old Style"/>
          <w:bCs/>
          <w:i/>
          <w:sz w:val="28"/>
          <w:szCs w:val="28"/>
          <w:lang w:val="el-GR"/>
        </w:rPr>
        <w:lastRenderedPageBreak/>
        <w:t xml:space="preserve">Λ. </w:t>
      </w:r>
      <w:proofErr w:type="spellStart"/>
      <w:r>
        <w:rPr>
          <w:rFonts w:ascii="Bookman Old Style" w:hAnsi="Bookman Old Style"/>
          <w:bCs/>
          <w:i/>
          <w:sz w:val="28"/>
          <w:szCs w:val="28"/>
          <w:lang w:val="el-GR"/>
        </w:rPr>
        <w:t>Βραχίμης</w:t>
      </w:r>
      <w:proofErr w:type="spellEnd"/>
      <w:r>
        <w:rPr>
          <w:rFonts w:ascii="Bookman Old Style" w:hAnsi="Bookman Old Style"/>
          <w:bCs/>
          <w:i/>
          <w:sz w:val="28"/>
          <w:szCs w:val="28"/>
          <w:lang w:val="el-GR"/>
        </w:rPr>
        <w:t xml:space="preserve">, για Ελένη </w:t>
      </w:r>
      <w:proofErr w:type="spellStart"/>
      <w:r>
        <w:rPr>
          <w:rFonts w:ascii="Bookman Old Style" w:hAnsi="Bookman Old Style"/>
          <w:bCs/>
          <w:i/>
          <w:sz w:val="28"/>
          <w:szCs w:val="28"/>
          <w:lang w:val="el-GR"/>
        </w:rPr>
        <w:t>Βραχίμη</w:t>
      </w:r>
      <w:proofErr w:type="spellEnd"/>
      <w:r>
        <w:rPr>
          <w:rFonts w:ascii="Bookman Old Style" w:hAnsi="Bookman Old Style"/>
          <w:bCs/>
          <w:i/>
          <w:sz w:val="28"/>
          <w:szCs w:val="28"/>
          <w:lang w:val="el-GR"/>
        </w:rPr>
        <w:t xml:space="preserve"> &amp; Σία Δ.Ε.Π.Ε.</w:t>
      </w:r>
      <w:r w:rsidR="00FC1431">
        <w:rPr>
          <w:rFonts w:ascii="Bookman Old Style" w:hAnsi="Bookman Old Style"/>
          <w:bCs/>
          <w:i/>
          <w:sz w:val="28"/>
          <w:szCs w:val="28"/>
          <w:lang w:val="el-GR"/>
        </w:rPr>
        <w:t>,</w:t>
      </w:r>
      <w:r w:rsidR="00FC1431" w:rsidRPr="00FC1431">
        <w:rPr>
          <w:rFonts w:ascii="Bookman Old Style" w:hAnsi="Bookman Old Style"/>
          <w:bCs/>
          <w:i/>
          <w:sz w:val="28"/>
          <w:szCs w:val="28"/>
          <w:lang w:val="el-GR"/>
        </w:rPr>
        <w:t xml:space="preserve"> </w:t>
      </w:r>
      <w:r w:rsidR="00FC1431">
        <w:rPr>
          <w:rFonts w:ascii="Bookman Old Style" w:hAnsi="Bookman Old Style"/>
          <w:bCs/>
          <w:i/>
          <w:sz w:val="28"/>
          <w:szCs w:val="28"/>
          <w:lang w:val="el-GR"/>
        </w:rPr>
        <w:t xml:space="preserve">για τον </w:t>
      </w:r>
      <w:proofErr w:type="spellStart"/>
      <w:r w:rsidR="00FC1431">
        <w:rPr>
          <w:rFonts w:ascii="Bookman Old Style" w:hAnsi="Bookman Old Style"/>
          <w:bCs/>
          <w:i/>
          <w:sz w:val="28"/>
          <w:szCs w:val="28"/>
          <w:lang w:val="el-GR"/>
        </w:rPr>
        <w:t>Αιτητή</w:t>
      </w:r>
      <w:proofErr w:type="spellEnd"/>
      <w:r w:rsidR="009842B2" w:rsidRPr="009842B2">
        <w:rPr>
          <w:rFonts w:ascii="Bookman Old Style" w:hAnsi="Bookman Old Style"/>
          <w:bCs/>
          <w:i/>
          <w:sz w:val="28"/>
          <w:szCs w:val="28"/>
          <w:lang w:val="el-GR"/>
        </w:rPr>
        <w:t>.</w:t>
      </w:r>
    </w:p>
    <w:p w14:paraId="0E25BBB9" w14:textId="1EB1FA5B" w:rsidR="006829BC" w:rsidRPr="00FC1431" w:rsidRDefault="00FC1431" w:rsidP="00C80B1E">
      <w:pPr>
        <w:spacing w:after="0" w:line="360" w:lineRule="auto"/>
        <w:ind w:left="567"/>
        <w:rPr>
          <w:rFonts w:ascii="Bookman Old Style" w:eastAsia="Times New Roman" w:hAnsi="Bookman Old Style"/>
          <w:b/>
          <w:bCs/>
          <w:color w:val="000000"/>
          <w:kern w:val="0"/>
          <w:sz w:val="28"/>
          <w:szCs w:val="28"/>
          <w:lang w:val="el-GR"/>
          <w14:ligatures w14:val="none"/>
        </w:rPr>
      </w:pPr>
      <w:r w:rsidRPr="00FC1431">
        <w:rPr>
          <w:rFonts w:ascii="Bookman Old Style" w:eastAsia="Times New Roman" w:hAnsi="Bookman Old Style"/>
          <w:b/>
          <w:bCs/>
          <w:color w:val="000000"/>
          <w:kern w:val="0"/>
          <w:sz w:val="28"/>
          <w:szCs w:val="28"/>
          <w:lang w:val="el-GR"/>
          <w14:ligatures w14:val="none"/>
        </w:rPr>
        <w:t xml:space="preserve">     </w:t>
      </w:r>
      <w:proofErr w:type="spellStart"/>
      <w:r w:rsidRPr="006B04B2">
        <w:rPr>
          <w:rFonts w:ascii="Bookman Old Style" w:eastAsia="Times New Roman" w:hAnsi="Bookman Old Style" w:cs="Arial"/>
          <w:i/>
          <w:iCs/>
          <w:color w:val="000000"/>
          <w:kern w:val="0"/>
          <w:sz w:val="28"/>
          <w:szCs w:val="28"/>
          <w:lang w:val="el-GR"/>
          <w14:ligatures w14:val="none"/>
        </w:rPr>
        <w:t>Αιτητής</w:t>
      </w:r>
      <w:proofErr w:type="spellEnd"/>
      <w:r w:rsidRPr="006B04B2">
        <w:rPr>
          <w:rFonts w:ascii="Bookman Old Style" w:eastAsia="Times New Roman" w:hAnsi="Bookman Old Style" w:cs="Arial"/>
          <w:i/>
          <w:iCs/>
          <w:color w:val="000000"/>
          <w:kern w:val="0"/>
          <w:sz w:val="28"/>
          <w:szCs w:val="28"/>
          <w:lang w:val="el-GR"/>
          <w14:ligatures w14:val="none"/>
        </w:rPr>
        <w:t xml:space="preserve"> παρών.</w:t>
      </w:r>
    </w:p>
    <w:p w14:paraId="1F5888DF" w14:textId="77777777" w:rsidR="009842B2" w:rsidRDefault="009842B2" w:rsidP="006829BC">
      <w:pPr>
        <w:tabs>
          <w:tab w:val="left" w:pos="567"/>
        </w:tabs>
        <w:spacing w:after="0" w:line="360" w:lineRule="auto"/>
        <w:jc w:val="center"/>
        <w:rPr>
          <w:rFonts w:ascii="Bookman Old Style" w:eastAsia="Times New Roman" w:hAnsi="Bookman Old Style"/>
          <w:b/>
          <w:bCs/>
          <w:color w:val="000000"/>
          <w:kern w:val="0"/>
          <w:sz w:val="28"/>
          <w:szCs w:val="28"/>
          <w:u w:val="single"/>
          <w:lang w:val="el-GR"/>
          <w14:ligatures w14:val="none"/>
        </w:rPr>
      </w:pPr>
    </w:p>
    <w:p w14:paraId="589F66D9" w14:textId="214997FD" w:rsidR="006829BC" w:rsidRPr="0083722D" w:rsidRDefault="006829BC" w:rsidP="006829BC">
      <w:pPr>
        <w:tabs>
          <w:tab w:val="left" w:pos="567"/>
        </w:tabs>
        <w:spacing w:after="0" w:line="360" w:lineRule="auto"/>
        <w:jc w:val="center"/>
        <w:rPr>
          <w:rFonts w:ascii="Bookman Old Style" w:eastAsia="Times New Roman" w:hAnsi="Bookman Old Style"/>
          <w:b/>
          <w:bCs/>
          <w:color w:val="000000"/>
          <w:kern w:val="0"/>
          <w:sz w:val="28"/>
          <w:szCs w:val="28"/>
          <w:u w:val="single"/>
          <w:lang w:val="el-GR"/>
          <w14:ligatures w14:val="none"/>
        </w:rPr>
      </w:pPr>
      <w:r w:rsidRPr="0083722D">
        <w:rPr>
          <w:rFonts w:ascii="Bookman Old Style" w:eastAsia="Times New Roman" w:hAnsi="Bookman Old Style"/>
          <w:b/>
          <w:bCs/>
          <w:color w:val="000000"/>
          <w:kern w:val="0"/>
          <w:sz w:val="28"/>
          <w:szCs w:val="28"/>
          <w:u w:val="single"/>
          <w:lang w:val="el-GR"/>
          <w14:ligatures w14:val="none"/>
        </w:rPr>
        <w:t>Α Π Ο Φ Α Σ Η</w:t>
      </w:r>
    </w:p>
    <w:p w14:paraId="763966F9" w14:textId="77777777" w:rsidR="006829BC" w:rsidRPr="009842B2" w:rsidRDefault="006829BC" w:rsidP="009842B2">
      <w:pPr>
        <w:spacing w:after="0" w:line="240" w:lineRule="auto"/>
        <w:jc w:val="center"/>
        <w:rPr>
          <w:rFonts w:ascii="Bookman Old Style" w:eastAsia="Times New Roman" w:hAnsi="Bookman Old Style"/>
          <w:color w:val="000000"/>
          <w:kern w:val="0"/>
          <w:sz w:val="28"/>
          <w:szCs w:val="28"/>
          <w:lang w:val="el-GR"/>
          <w14:ligatures w14:val="none"/>
        </w:rPr>
      </w:pPr>
    </w:p>
    <w:p w14:paraId="37679892" w14:textId="4422DA24" w:rsidR="006829BC" w:rsidRDefault="006829BC" w:rsidP="006829BC">
      <w:pPr>
        <w:tabs>
          <w:tab w:val="left" w:pos="567"/>
        </w:tabs>
        <w:spacing w:before="250" w:line="480" w:lineRule="auto"/>
        <w:ind w:right="-23"/>
        <w:jc w:val="both"/>
        <w:textAlignment w:val="baseline"/>
        <w:rPr>
          <w:rFonts w:ascii="Bookman Old Style" w:eastAsia="Times New Roman" w:hAnsi="Bookman Old Style"/>
          <w:color w:val="000000"/>
          <w:kern w:val="0"/>
          <w:sz w:val="28"/>
          <w:szCs w:val="28"/>
          <w:lang w:val="el-GR"/>
          <w14:ligatures w14:val="none"/>
        </w:rPr>
      </w:pPr>
      <w:r w:rsidRPr="0083722D">
        <w:rPr>
          <w:rFonts w:ascii="Bookman Old Style" w:eastAsia="Times New Roman" w:hAnsi="Bookman Old Style"/>
          <w:b/>
          <w:bCs/>
          <w:color w:val="000000"/>
          <w:kern w:val="0"/>
          <w:sz w:val="28"/>
          <w:szCs w:val="28"/>
          <w:lang w:val="el-GR"/>
          <w14:ligatures w14:val="none"/>
        </w:rPr>
        <w:tab/>
        <w:t>ΔΑΥΙΔ, Δ.</w:t>
      </w:r>
      <w:r w:rsidRPr="0083722D">
        <w:rPr>
          <w:rFonts w:ascii="Bookman Old Style" w:eastAsia="Times New Roman" w:hAnsi="Bookman Old Style"/>
          <w:color w:val="000000"/>
          <w:kern w:val="0"/>
          <w:sz w:val="28"/>
          <w:szCs w:val="28"/>
          <w:lang w:val="el-GR"/>
          <w14:ligatures w14:val="none"/>
        </w:rPr>
        <w:t>:</w:t>
      </w:r>
      <w:r>
        <w:rPr>
          <w:rFonts w:ascii="Bookman Old Style" w:eastAsia="Times New Roman" w:hAnsi="Bookman Old Style"/>
          <w:color w:val="000000"/>
          <w:kern w:val="0"/>
          <w:sz w:val="28"/>
          <w:szCs w:val="28"/>
          <w:lang w:val="el-GR"/>
          <w14:ligatures w14:val="none"/>
        </w:rPr>
        <w:t xml:space="preserve">  Με την προώθηση της υπό συζήτηση αίτησης, ο </w:t>
      </w:r>
      <w:proofErr w:type="spellStart"/>
      <w:r>
        <w:rPr>
          <w:rFonts w:ascii="Bookman Old Style" w:eastAsia="Times New Roman" w:hAnsi="Bookman Old Style"/>
          <w:color w:val="000000"/>
          <w:kern w:val="0"/>
          <w:sz w:val="28"/>
          <w:szCs w:val="28"/>
          <w:lang w:val="el-GR"/>
          <w14:ligatures w14:val="none"/>
        </w:rPr>
        <w:t>Αιτητής</w:t>
      </w:r>
      <w:proofErr w:type="spellEnd"/>
      <w:r>
        <w:rPr>
          <w:rFonts w:ascii="Bookman Old Style" w:eastAsia="Times New Roman" w:hAnsi="Bookman Old Style"/>
          <w:color w:val="000000"/>
          <w:kern w:val="0"/>
          <w:sz w:val="28"/>
          <w:szCs w:val="28"/>
          <w:lang w:val="el-GR"/>
          <w14:ligatures w14:val="none"/>
        </w:rPr>
        <w:t xml:space="preserve"> επιζητά την άδεια του Δικαστηρίου για την καταχώριση διά </w:t>
      </w:r>
      <w:r w:rsidR="00FC1431">
        <w:rPr>
          <w:rFonts w:ascii="Bookman Old Style" w:eastAsia="Times New Roman" w:hAnsi="Bookman Old Style"/>
          <w:color w:val="000000"/>
          <w:kern w:val="0"/>
          <w:sz w:val="28"/>
          <w:szCs w:val="28"/>
          <w:lang w:val="el-GR"/>
          <w14:ligatures w14:val="none"/>
        </w:rPr>
        <w:t>κ</w:t>
      </w:r>
      <w:r>
        <w:rPr>
          <w:rFonts w:ascii="Bookman Old Style" w:eastAsia="Times New Roman" w:hAnsi="Bookman Old Style"/>
          <w:color w:val="000000"/>
          <w:kern w:val="0"/>
          <w:sz w:val="28"/>
          <w:szCs w:val="28"/>
          <w:lang w:val="el-GR"/>
          <w14:ligatures w14:val="none"/>
        </w:rPr>
        <w:t xml:space="preserve">λήσεως </w:t>
      </w:r>
      <w:r w:rsidR="00E32E4C">
        <w:rPr>
          <w:rFonts w:ascii="Bookman Old Style" w:eastAsia="Times New Roman" w:hAnsi="Bookman Old Style"/>
          <w:color w:val="000000"/>
          <w:kern w:val="0"/>
          <w:sz w:val="28"/>
          <w:szCs w:val="28"/>
          <w:lang w:val="el-GR"/>
          <w14:ligatures w14:val="none"/>
        </w:rPr>
        <w:t>Α</w:t>
      </w:r>
      <w:r>
        <w:rPr>
          <w:rFonts w:ascii="Bookman Old Style" w:eastAsia="Times New Roman" w:hAnsi="Bookman Old Style"/>
          <w:color w:val="000000"/>
          <w:kern w:val="0"/>
          <w:sz w:val="28"/>
          <w:szCs w:val="28"/>
          <w:lang w:val="el-GR"/>
          <w14:ligatures w14:val="none"/>
        </w:rPr>
        <w:t xml:space="preserve">ίτησης για την έκδοση προνομιακών ενταλμάτων </w:t>
      </w:r>
      <w:r>
        <w:rPr>
          <w:rFonts w:ascii="Bookman Old Style" w:eastAsia="Times New Roman" w:hAnsi="Bookman Old Style"/>
          <w:color w:val="000000"/>
          <w:kern w:val="0"/>
          <w:sz w:val="28"/>
          <w:szCs w:val="28"/>
          <w14:ligatures w14:val="none"/>
        </w:rPr>
        <w:t>Certiorari</w:t>
      </w:r>
      <w:r w:rsidRPr="006829BC">
        <w:rPr>
          <w:rFonts w:ascii="Bookman Old Style" w:eastAsia="Times New Roman" w:hAnsi="Bookman Old Style"/>
          <w:color w:val="000000"/>
          <w:kern w:val="0"/>
          <w:sz w:val="28"/>
          <w:szCs w:val="28"/>
          <w:lang w:val="el-GR"/>
          <w14:ligatures w14:val="none"/>
        </w:rPr>
        <w:t xml:space="preserve"> </w:t>
      </w:r>
      <w:r>
        <w:rPr>
          <w:rFonts w:ascii="Bookman Old Style" w:eastAsia="Times New Roman" w:hAnsi="Bookman Old Style"/>
          <w:color w:val="000000"/>
          <w:kern w:val="0"/>
          <w:sz w:val="28"/>
          <w:szCs w:val="28"/>
          <w:lang w:val="el-GR"/>
          <w14:ligatures w14:val="none"/>
        </w:rPr>
        <w:t xml:space="preserve">και </w:t>
      </w:r>
      <w:r>
        <w:rPr>
          <w:rFonts w:ascii="Bookman Old Style" w:eastAsia="Times New Roman" w:hAnsi="Bookman Old Style"/>
          <w:color w:val="000000"/>
          <w:kern w:val="0"/>
          <w:sz w:val="28"/>
          <w:szCs w:val="28"/>
          <w14:ligatures w14:val="none"/>
        </w:rPr>
        <w:t>Prohibition</w:t>
      </w:r>
      <w:r w:rsidRPr="006829BC">
        <w:rPr>
          <w:rFonts w:ascii="Bookman Old Style" w:eastAsia="Times New Roman" w:hAnsi="Bookman Old Style"/>
          <w:color w:val="000000"/>
          <w:kern w:val="0"/>
          <w:sz w:val="28"/>
          <w:szCs w:val="28"/>
          <w:lang w:val="el-GR"/>
          <w14:ligatures w14:val="none"/>
        </w:rPr>
        <w:t>.</w:t>
      </w:r>
      <w:r>
        <w:rPr>
          <w:rFonts w:ascii="Bookman Old Style" w:eastAsia="Times New Roman" w:hAnsi="Bookman Old Style"/>
          <w:color w:val="000000"/>
          <w:kern w:val="0"/>
          <w:sz w:val="28"/>
          <w:szCs w:val="28"/>
          <w:lang w:val="el-GR"/>
          <w14:ligatures w14:val="none"/>
        </w:rPr>
        <w:t xml:space="preserve"> Ειδικότερα:</w:t>
      </w:r>
    </w:p>
    <w:p w14:paraId="7B4403C6" w14:textId="2864CE52" w:rsidR="00705371" w:rsidRPr="00A1697C" w:rsidRDefault="00705371" w:rsidP="006D2131">
      <w:pPr>
        <w:spacing w:before="305" w:line="276" w:lineRule="auto"/>
        <w:ind w:left="567"/>
        <w:jc w:val="both"/>
        <w:textAlignment w:val="baseline"/>
        <w:rPr>
          <w:rFonts w:ascii="Bookman Old Style" w:eastAsia="Arial" w:hAnsi="Bookman Old Style"/>
          <w:color w:val="000000"/>
          <w:sz w:val="28"/>
          <w:szCs w:val="28"/>
          <w:lang w:val="el-GR"/>
        </w:rPr>
      </w:pPr>
      <w:r>
        <w:rPr>
          <w:rFonts w:ascii="Bookman Old Style" w:eastAsia="Arial" w:hAnsi="Bookman Old Style"/>
          <w:color w:val="000000"/>
          <w:sz w:val="28"/>
          <w:szCs w:val="28"/>
          <w:lang w:val="el-GR"/>
        </w:rPr>
        <w:t>«</w:t>
      </w:r>
      <w:r w:rsidRPr="00A1697C">
        <w:rPr>
          <w:rFonts w:ascii="Bookman Old Style" w:eastAsia="Arial" w:hAnsi="Bookman Old Style"/>
          <w:color w:val="000000"/>
          <w:sz w:val="28"/>
          <w:szCs w:val="28"/>
          <w:lang w:val="el-GR"/>
        </w:rPr>
        <w:t xml:space="preserve">(α) Διάταγμα </w:t>
      </w:r>
      <w:r w:rsidRPr="00A1697C">
        <w:rPr>
          <w:rFonts w:ascii="Bookman Old Style" w:eastAsia="Arial" w:hAnsi="Bookman Old Style"/>
          <w:color w:val="000000"/>
          <w:sz w:val="28"/>
          <w:szCs w:val="28"/>
        </w:rPr>
        <w:t>Certiorari</w:t>
      </w:r>
      <w:r w:rsidRPr="00A1697C">
        <w:rPr>
          <w:rFonts w:ascii="Bookman Old Style" w:eastAsia="Arial" w:hAnsi="Bookman Old Style"/>
          <w:color w:val="000000"/>
          <w:sz w:val="28"/>
          <w:szCs w:val="28"/>
          <w:lang w:val="el-GR"/>
        </w:rPr>
        <w:t xml:space="preserve"> για μεταφορά στο Ανώτατο Δικαστήριο για σκοπό ακύρωσης της ενδιάμεσης απόφασης ημερομηνίας 10/10/23 του Οικογενειακού Δικαστηρίου Λευκωσίας στην Αίτηση Διαζυγίου </w:t>
      </w:r>
      <w:proofErr w:type="spellStart"/>
      <w:r w:rsidRPr="00A1697C">
        <w:rPr>
          <w:rFonts w:ascii="Bookman Old Style" w:eastAsia="Arial" w:hAnsi="Bookman Old Style"/>
          <w:color w:val="000000"/>
          <w:sz w:val="28"/>
          <w:szCs w:val="28"/>
          <w:lang w:val="el-GR"/>
        </w:rPr>
        <w:t>αρ</w:t>
      </w:r>
      <w:proofErr w:type="spellEnd"/>
      <w:r w:rsidRPr="00A1697C">
        <w:rPr>
          <w:rFonts w:ascii="Bookman Old Style" w:eastAsia="Arial" w:hAnsi="Bookman Old Style"/>
          <w:color w:val="000000"/>
          <w:sz w:val="28"/>
          <w:szCs w:val="28"/>
          <w:lang w:val="el-GR"/>
        </w:rPr>
        <w:t xml:space="preserve">. 929/21, με την οποία απέρριψε το αίτημα του </w:t>
      </w:r>
      <w:proofErr w:type="spellStart"/>
      <w:r w:rsidRPr="00A1697C">
        <w:rPr>
          <w:rFonts w:ascii="Bookman Old Style" w:eastAsia="Arial" w:hAnsi="Bookman Old Style"/>
          <w:color w:val="000000"/>
          <w:sz w:val="28"/>
          <w:szCs w:val="28"/>
          <w:lang w:val="el-GR"/>
        </w:rPr>
        <w:t>Αιτητή</w:t>
      </w:r>
      <w:proofErr w:type="spellEnd"/>
      <w:r w:rsidRPr="00A1697C">
        <w:rPr>
          <w:rFonts w:ascii="Bookman Old Style" w:eastAsia="Arial" w:hAnsi="Bookman Old Style"/>
          <w:color w:val="000000"/>
          <w:sz w:val="28"/>
          <w:szCs w:val="28"/>
          <w:lang w:val="el-GR"/>
        </w:rPr>
        <w:t xml:space="preserve"> </w:t>
      </w:r>
      <w:proofErr w:type="spellStart"/>
      <w:r w:rsidRPr="00A1697C">
        <w:rPr>
          <w:rFonts w:ascii="Bookman Old Style" w:eastAsia="Arial" w:hAnsi="Bookman Old Style"/>
          <w:color w:val="000000"/>
          <w:sz w:val="28"/>
          <w:szCs w:val="28"/>
          <w:lang w:val="el-GR"/>
        </w:rPr>
        <w:t>ημερ</w:t>
      </w:r>
      <w:proofErr w:type="spellEnd"/>
      <w:r w:rsidRPr="00A1697C">
        <w:rPr>
          <w:rFonts w:ascii="Bookman Old Style" w:eastAsia="Arial" w:hAnsi="Bookman Old Style"/>
          <w:color w:val="000000"/>
          <w:sz w:val="28"/>
          <w:szCs w:val="28"/>
          <w:lang w:val="el-GR"/>
        </w:rPr>
        <w:t xml:space="preserve">. 2/6/23 για </w:t>
      </w:r>
      <w:r w:rsidRPr="00A1697C">
        <w:rPr>
          <w:rFonts w:ascii="Bookman Old Style" w:eastAsia="Courier New" w:hAnsi="Bookman Old Style"/>
          <w:color w:val="000000"/>
          <w:sz w:val="28"/>
          <w:szCs w:val="28"/>
          <w:lang w:val="el-GR"/>
        </w:rPr>
        <w:t xml:space="preserve">αναστολή της διαδικασίας διαζυγίου μέχρι την τελική εκδίκαση και </w:t>
      </w:r>
      <w:r w:rsidRPr="00A1697C">
        <w:rPr>
          <w:rFonts w:ascii="Bookman Old Style" w:eastAsia="Arial" w:hAnsi="Bookman Old Style"/>
          <w:color w:val="000000"/>
          <w:sz w:val="28"/>
          <w:szCs w:val="28"/>
          <w:lang w:val="el-GR"/>
        </w:rPr>
        <w:t>έκδοση απόφασης στην Ποινική Υπόθεση με αριθμό 7987</w:t>
      </w:r>
      <w:r>
        <w:rPr>
          <w:rFonts w:ascii="Bookman Old Style" w:eastAsia="Arial" w:hAnsi="Bookman Old Style"/>
          <w:color w:val="000000"/>
          <w:sz w:val="28"/>
          <w:szCs w:val="28"/>
          <w:lang w:val="el-GR"/>
        </w:rPr>
        <w:t>/</w:t>
      </w:r>
      <w:r w:rsidRPr="00A1697C">
        <w:rPr>
          <w:rFonts w:ascii="Bookman Old Style" w:eastAsia="Arial" w:hAnsi="Bookman Old Style"/>
          <w:color w:val="000000"/>
          <w:sz w:val="28"/>
          <w:szCs w:val="28"/>
          <w:lang w:val="el-GR"/>
        </w:rPr>
        <w:t xml:space="preserve">22 του </w:t>
      </w:r>
      <w:proofErr w:type="spellStart"/>
      <w:r w:rsidRPr="00A1697C">
        <w:rPr>
          <w:rFonts w:ascii="Bookman Old Style" w:eastAsia="Arial" w:hAnsi="Bookman Old Style"/>
          <w:color w:val="000000"/>
          <w:sz w:val="28"/>
          <w:szCs w:val="28"/>
          <w:lang w:val="el-GR"/>
        </w:rPr>
        <w:t>Κακουργοδικείου</w:t>
      </w:r>
      <w:proofErr w:type="spellEnd"/>
      <w:r w:rsidRPr="00A1697C">
        <w:rPr>
          <w:rFonts w:ascii="Bookman Old Style" w:eastAsia="Arial" w:hAnsi="Bookman Old Style"/>
          <w:color w:val="000000"/>
          <w:sz w:val="28"/>
          <w:szCs w:val="28"/>
          <w:lang w:val="el-GR"/>
        </w:rPr>
        <w:t xml:space="preserve"> Λευκωσίας και</w:t>
      </w:r>
      <w:r>
        <w:rPr>
          <w:rFonts w:ascii="Bookman Old Style" w:eastAsia="Arial" w:hAnsi="Bookman Old Style"/>
          <w:color w:val="000000"/>
          <w:sz w:val="28"/>
          <w:szCs w:val="28"/>
          <w:lang w:val="el-GR"/>
        </w:rPr>
        <w:t>/</w:t>
      </w:r>
      <w:r w:rsidRPr="00A1697C">
        <w:rPr>
          <w:rFonts w:ascii="Bookman Old Style" w:eastAsia="Arial" w:hAnsi="Bookman Old Style"/>
          <w:color w:val="000000"/>
          <w:sz w:val="28"/>
          <w:szCs w:val="28"/>
          <w:lang w:val="el-GR"/>
        </w:rPr>
        <w:t>ή για περίοδο 6 μηνών</w:t>
      </w:r>
    </w:p>
    <w:p w14:paraId="7B51CE11" w14:textId="77C3D047" w:rsidR="00705371" w:rsidRPr="00A1697C" w:rsidRDefault="00705371" w:rsidP="006D2131">
      <w:pPr>
        <w:spacing w:before="262" w:after="208" w:line="276" w:lineRule="auto"/>
        <w:ind w:left="567" w:right="72"/>
        <w:jc w:val="both"/>
        <w:textAlignment w:val="baseline"/>
        <w:rPr>
          <w:rFonts w:ascii="Bookman Old Style" w:eastAsia="Arial" w:hAnsi="Bookman Old Style"/>
          <w:color w:val="000000"/>
          <w:sz w:val="28"/>
          <w:szCs w:val="28"/>
          <w:lang w:val="el-GR"/>
        </w:rPr>
      </w:pPr>
      <w:r w:rsidRPr="00A1697C">
        <w:rPr>
          <w:rFonts w:ascii="Bookman Old Style" w:eastAsia="Arial" w:hAnsi="Bookman Old Style"/>
          <w:color w:val="000000"/>
          <w:sz w:val="28"/>
          <w:szCs w:val="28"/>
          <w:lang w:val="el-GR"/>
        </w:rPr>
        <w:t xml:space="preserve">(β) Διάταγμα </w:t>
      </w:r>
      <w:r w:rsidRPr="00A1697C">
        <w:rPr>
          <w:rFonts w:ascii="Bookman Old Style" w:eastAsia="Arial" w:hAnsi="Bookman Old Style"/>
          <w:color w:val="000000"/>
          <w:sz w:val="28"/>
          <w:szCs w:val="28"/>
        </w:rPr>
        <w:t>Prohibition</w:t>
      </w:r>
      <w:r w:rsidRPr="00A1697C">
        <w:rPr>
          <w:rFonts w:ascii="Bookman Old Style" w:eastAsia="Arial" w:hAnsi="Bookman Old Style"/>
          <w:color w:val="000000"/>
          <w:sz w:val="28"/>
          <w:szCs w:val="28"/>
          <w:lang w:val="el-GR"/>
        </w:rPr>
        <w:t xml:space="preserve"> που να απαγορεύει στο Οικογενειακό Δικαστήριο Λευκωσίας από του να προσχωρήσει ή να συνεχίσει να</w:t>
      </w:r>
      <w:r>
        <w:rPr>
          <w:rFonts w:ascii="Bookman Old Style" w:eastAsia="Arial" w:hAnsi="Bookman Old Style"/>
          <w:color w:val="000000"/>
          <w:sz w:val="28"/>
          <w:szCs w:val="28"/>
          <w:lang w:val="el-GR"/>
        </w:rPr>
        <w:t xml:space="preserve"> </w:t>
      </w:r>
      <w:r w:rsidRPr="00A1697C">
        <w:rPr>
          <w:rFonts w:ascii="Bookman Old Style" w:eastAsia="Arial" w:hAnsi="Bookman Old Style"/>
          <w:color w:val="000000"/>
          <w:sz w:val="28"/>
          <w:szCs w:val="28"/>
          <w:lang w:val="el-GR"/>
        </w:rPr>
        <w:t xml:space="preserve">προχωρεί να εκδικάζει και να αποφασίσει στην Αίτηση Διαζυγίου </w:t>
      </w:r>
      <w:proofErr w:type="spellStart"/>
      <w:r w:rsidRPr="00A1697C">
        <w:rPr>
          <w:rFonts w:ascii="Bookman Old Style" w:eastAsia="Arial" w:hAnsi="Bookman Old Style"/>
          <w:color w:val="000000"/>
          <w:sz w:val="28"/>
          <w:szCs w:val="28"/>
          <w:lang w:val="el-GR"/>
        </w:rPr>
        <w:t>αρ</w:t>
      </w:r>
      <w:proofErr w:type="spellEnd"/>
      <w:r w:rsidRPr="00A1697C">
        <w:rPr>
          <w:rFonts w:ascii="Bookman Old Style" w:eastAsia="Arial" w:hAnsi="Bookman Old Style"/>
          <w:color w:val="000000"/>
          <w:sz w:val="28"/>
          <w:szCs w:val="28"/>
          <w:lang w:val="el-GR"/>
        </w:rPr>
        <w:t xml:space="preserve">. 929/21, μέχρι την τελική εκδίκαση και έκδοση απόφασης στην Ποινική Υπόθεση με αριθμό 7987/22 του </w:t>
      </w:r>
      <w:proofErr w:type="spellStart"/>
      <w:r w:rsidRPr="00A1697C">
        <w:rPr>
          <w:rFonts w:ascii="Bookman Old Style" w:eastAsia="Arial" w:hAnsi="Bookman Old Style"/>
          <w:color w:val="000000"/>
          <w:sz w:val="28"/>
          <w:szCs w:val="28"/>
          <w:lang w:val="el-GR"/>
        </w:rPr>
        <w:t>Κακουργοδικείου</w:t>
      </w:r>
      <w:proofErr w:type="spellEnd"/>
      <w:r w:rsidRPr="00A1697C">
        <w:rPr>
          <w:rFonts w:ascii="Bookman Old Style" w:eastAsia="Arial" w:hAnsi="Bookman Old Style"/>
          <w:color w:val="000000"/>
          <w:sz w:val="28"/>
          <w:szCs w:val="28"/>
          <w:lang w:val="el-GR"/>
        </w:rPr>
        <w:t xml:space="preserve"> Λευκωσίας και/ή για περίοδο </w:t>
      </w:r>
      <w:r>
        <w:rPr>
          <w:rFonts w:ascii="Bookman Old Style" w:eastAsia="Arial" w:hAnsi="Bookman Old Style"/>
          <w:color w:val="000000"/>
          <w:sz w:val="28"/>
          <w:szCs w:val="28"/>
          <w:lang w:val="el-GR"/>
        </w:rPr>
        <w:t>6</w:t>
      </w:r>
      <w:r w:rsidRPr="00A1697C">
        <w:rPr>
          <w:rFonts w:ascii="Bookman Old Style" w:eastAsia="Arial" w:hAnsi="Bookman Old Style"/>
          <w:color w:val="000000"/>
          <w:sz w:val="28"/>
          <w:szCs w:val="28"/>
          <w:lang w:val="el-GR"/>
        </w:rPr>
        <w:t xml:space="preserve"> μηνών</w:t>
      </w:r>
      <w:r>
        <w:rPr>
          <w:rFonts w:ascii="Bookman Old Style" w:eastAsia="Arial" w:hAnsi="Bookman Old Style"/>
          <w:color w:val="000000"/>
          <w:sz w:val="28"/>
          <w:szCs w:val="28"/>
          <w:lang w:val="el-GR"/>
        </w:rPr>
        <w:t>.»</w:t>
      </w:r>
    </w:p>
    <w:p w14:paraId="0C5B6E38" w14:textId="77777777" w:rsidR="00705371" w:rsidRPr="00080C65" w:rsidRDefault="00705371" w:rsidP="00080C65">
      <w:pPr>
        <w:spacing w:after="0" w:line="120" w:lineRule="auto"/>
        <w:ind w:left="567"/>
        <w:jc w:val="both"/>
        <w:rPr>
          <w:rFonts w:ascii="Bookman Old Style" w:hAnsi="Bookman Old Style"/>
          <w:sz w:val="28"/>
          <w:szCs w:val="28"/>
          <w:lang w:val="el-GR"/>
        </w:rPr>
      </w:pPr>
    </w:p>
    <w:p w14:paraId="25874B5B" w14:textId="0D904202" w:rsidR="006829BC" w:rsidRDefault="006829BC" w:rsidP="006829BC">
      <w:pPr>
        <w:tabs>
          <w:tab w:val="left" w:pos="567"/>
        </w:tabs>
        <w:spacing w:before="250" w:line="480" w:lineRule="auto"/>
        <w:ind w:right="-23"/>
        <w:jc w:val="both"/>
        <w:textAlignment w:val="baseline"/>
        <w:rPr>
          <w:rFonts w:ascii="Bookman Old Style" w:eastAsia="Times New Roman" w:hAnsi="Bookman Old Style"/>
          <w:color w:val="000000"/>
          <w:kern w:val="0"/>
          <w:sz w:val="28"/>
          <w:szCs w:val="28"/>
          <w:lang w:val="el-GR"/>
          <w14:ligatures w14:val="none"/>
        </w:rPr>
      </w:pPr>
      <w:r>
        <w:rPr>
          <w:rFonts w:ascii="Bookman Old Style" w:eastAsia="Times New Roman" w:hAnsi="Bookman Old Style"/>
          <w:color w:val="000000"/>
          <w:kern w:val="0"/>
          <w:sz w:val="28"/>
          <w:szCs w:val="28"/>
          <w:lang w:val="el-GR"/>
          <w14:ligatures w14:val="none"/>
        </w:rPr>
        <w:tab/>
        <w:t xml:space="preserve">Η υπό κρίση αίτηση συνοδεύεται από σχετική </w:t>
      </w:r>
      <w:r w:rsidR="00B74E7F">
        <w:rPr>
          <w:rFonts w:ascii="Bookman Old Style" w:eastAsia="Times New Roman" w:hAnsi="Bookman Old Style"/>
          <w:color w:val="000000"/>
          <w:kern w:val="0"/>
          <w:sz w:val="28"/>
          <w:szCs w:val="28"/>
          <w:lang w:val="el-GR"/>
          <w14:ligatures w14:val="none"/>
        </w:rPr>
        <w:t>Έκθεση</w:t>
      </w:r>
      <w:r>
        <w:rPr>
          <w:rFonts w:ascii="Bookman Old Style" w:eastAsia="Times New Roman" w:hAnsi="Bookman Old Style"/>
          <w:color w:val="000000"/>
          <w:kern w:val="0"/>
          <w:sz w:val="28"/>
          <w:szCs w:val="28"/>
          <w:lang w:val="el-GR"/>
          <w14:ligatures w14:val="none"/>
        </w:rPr>
        <w:t xml:space="preserve"> και ένορκη δήλωση του </w:t>
      </w:r>
      <w:proofErr w:type="spellStart"/>
      <w:r>
        <w:rPr>
          <w:rFonts w:ascii="Bookman Old Style" w:eastAsia="Times New Roman" w:hAnsi="Bookman Old Style"/>
          <w:color w:val="000000"/>
          <w:kern w:val="0"/>
          <w:sz w:val="28"/>
          <w:szCs w:val="28"/>
          <w:lang w:val="el-GR"/>
          <w14:ligatures w14:val="none"/>
        </w:rPr>
        <w:t>Αιτητή</w:t>
      </w:r>
      <w:proofErr w:type="spellEnd"/>
      <w:r>
        <w:rPr>
          <w:rFonts w:ascii="Bookman Old Style" w:eastAsia="Times New Roman" w:hAnsi="Bookman Old Style"/>
          <w:color w:val="000000"/>
          <w:kern w:val="0"/>
          <w:sz w:val="28"/>
          <w:szCs w:val="28"/>
          <w:lang w:val="el-GR"/>
          <w14:ligatures w14:val="none"/>
        </w:rPr>
        <w:t>, Σ</w:t>
      </w:r>
      <w:r w:rsidR="00C80B1E">
        <w:rPr>
          <w:rFonts w:ascii="Bookman Old Style" w:eastAsia="Times New Roman" w:hAnsi="Bookman Old Style"/>
          <w:color w:val="000000"/>
          <w:kern w:val="0"/>
          <w:sz w:val="28"/>
          <w:szCs w:val="28"/>
          <w:lang w:val="el-GR"/>
          <w14:ligatures w14:val="none"/>
        </w:rPr>
        <w:t>.Δ.</w:t>
      </w:r>
      <w:r>
        <w:rPr>
          <w:rFonts w:ascii="Bookman Old Style" w:eastAsia="Times New Roman" w:hAnsi="Bookman Old Style"/>
          <w:color w:val="000000"/>
          <w:kern w:val="0"/>
          <w:sz w:val="28"/>
          <w:szCs w:val="28"/>
          <w:lang w:val="el-GR"/>
          <w14:ligatures w14:val="none"/>
        </w:rPr>
        <w:t>, ίδιας ημερομηνίας.</w:t>
      </w:r>
    </w:p>
    <w:p w14:paraId="53AE7752" w14:textId="26E8FE88" w:rsidR="00716B7E" w:rsidRDefault="006829BC" w:rsidP="00AC76EC">
      <w:pPr>
        <w:tabs>
          <w:tab w:val="left" w:pos="567"/>
        </w:tabs>
        <w:spacing w:before="250" w:line="480" w:lineRule="auto"/>
        <w:ind w:right="-23"/>
        <w:jc w:val="both"/>
        <w:textAlignment w:val="baseline"/>
        <w:rPr>
          <w:rFonts w:ascii="Bookman Old Style" w:eastAsia="Times New Roman" w:hAnsi="Bookman Old Style"/>
          <w:color w:val="000000"/>
          <w:kern w:val="0"/>
          <w:sz w:val="28"/>
          <w:szCs w:val="28"/>
          <w:lang w:val="el-GR"/>
          <w14:ligatures w14:val="none"/>
        </w:rPr>
      </w:pPr>
      <w:r>
        <w:rPr>
          <w:rFonts w:ascii="Bookman Old Style" w:eastAsia="Times New Roman" w:hAnsi="Bookman Old Style"/>
          <w:color w:val="000000"/>
          <w:kern w:val="0"/>
          <w:sz w:val="28"/>
          <w:szCs w:val="28"/>
          <w:lang w:val="el-GR"/>
          <w14:ligatures w14:val="none"/>
        </w:rPr>
        <w:tab/>
      </w:r>
      <w:r w:rsidR="00E32E4C">
        <w:rPr>
          <w:rFonts w:ascii="Bookman Old Style" w:eastAsia="Times New Roman" w:hAnsi="Bookman Old Style"/>
          <w:color w:val="000000"/>
          <w:kern w:val="0"/>
          <w:sz w:val="28"/>
          <w:szCs w:val="28"/>
          <w:lang w:val="el-GR"/>
          <w14:ligatures w14:val="none"/>
        </w:rPr>
        <w:t xml:space="preserve">Ως προκύπτει από τα γεγονότα </w:t>
      </w:r>
      <w:r>
        <w:rPr>
          <w:rFonts w:ascii="Bookman Old Style" w:eastAsia="Times New Roman" w:hAnsi="Bookman Old Style"/>
          <w:color w:val="000000"/>
          <w:kern w:val="0"/>
          <w:sz w:val="28"/>
          <w:szCs w:val="28"/>
          <w:lang w:val="el-GR"/>
          <w14:ligatures w14:val="none"/>
        </w:rPr>
        <w:t>που περιβάλλουν την υπό συζήτηση υπόθεση</w:t>
      </w:r>
      <w:r w:rsidR="00E32E4C">
        <w:rPr>
          <w:rFonts w:ascii="Bookman Old Style" w:eastAsia="Times New Roman" w:hAnsi="Bookman Old Style"/>
          <w:color w:val="000000"/>
          <w:kern w:val="0"/>
          <w:sz w:val="28"/>
          <w:szCs w:val="28"/>
          <w:lang w:val="el-GR"/>
          <w14:ligatures w14:val="none"/>
        </w:rPr>
        <w:t>,</w:t>
      </w:r>
      <w:r>
        <w:rPr>
          <w:rFonts w:ascii="Bookman Old Style" w:eastAsia="Times New Roman" w:hAnsi="Bookman Old Style"/>
          <w:color w:val="000000"/>
          <w:kern w:val="0"/>
          <w:sz w:val="28"/>
          <w:szCs w:val="28"/>
          <w:lang w:val="el-GR"/>
          <w14:ligatures w14:val="none"/>
        </w:rPr>
        <w:t xml:space="preserve"> η ως άνω Ενδιάμεση Απόφαση </w:t>
      </w:r>
      <w:r w:rsidR="00E32E4C">
        <w:rPr>
          <w:rFonts w:ascii="Bookman Old Style" w:eastAsia="Times New Roman" w:hAnsi="Bookman Old Style"/>
          <w:color w:val="000000"/>
          <w:kern w:val="0"/>
          <w:sz w:val="28"/>
          <w:szCs w:val="28"/>
          <w:lang w:val="el-GR"/>
          <w14:ligatures w14:val="none"/>
        </w:rPr>
        <w:t xml:space="preserve">του Οικογενειακού Δικαστηρίου Λευκωσίας, </w:t>
      </w:r>
      <w:r w:rsidR="00F13107">
        <w:rPr>
          <w:rFonts w:ascii="Bookman Old Style" w:eastAsia="Times New Roman" w:hAnsi="Bookman Old Style"/>
          <w:color w:val="000000"/>
          <w:kern w:val="0"/>
          <w:sz w:val="28"/>
          <w:szCs w:val="28"/>
          <w:lang w:val="el-GR"/>
          <w14:ligatures w14:val="none"/>
        </w:rPr>
        <w:t xml:space="preserve">(το «κατώτερο Δικαστήριο) </w:t>
      </w:r>
      <w:r>
        <w:rPr>
          <w:rFonts w:ascii="Bookman Old Style" w:eastAsia="Times New Roman" w:hAnsi="Bookman Old Style"/>
          <w:color w:val="000000"/>
          <w:kern w:val="0"/>
          <w:sz w:val="28"/>
          <w:szCs w:val="28"/>
          <w:lang w:val="el-GR"/>
          <w14:ligatures w14:val="none"/>
        </w:rPr>
        <w:t xml:space="preserve">εκδόθηκε στο πλαίσιο ενδιάμεσης αίτησης που καταχώρισε στις </w:t>
      </w:r>
      <w:r w:rsidR="00E32E4C">
        <w:rPr>
          <w:rFonts w:ascii="Bookman Old Style" w:eastAsia="Times New Roman" w:hAnsi="Bookman Old Style"/>
          <w:color w:val="000000"/>
          <w:kern w:val="0"/>
          <w:sz w:val="28"/>
          <w:szCs w:val="28"/>
          <w:lang w:val="el-GR"/>
          <w14:ligatures w14:val="none"/>
        </w:rPr>
        <w:t>0</w:t>
      </w:r>
      <w:r>
        <w:rPr>
          <w:rFonts w:ascii="Bookman Old Style" w:eastAsia="Times New Roman" w:hAnsi="Bookman Old Style"/>
          <w:color w:val="000000"/>
          <w:kern w:val="0"/>
          <w:sz w:val="28"/>
          <w:szCs w:val="28"/>
          <w:lang w:val="el-GR"/>
          <w14:ligatures w14:val="none"/>
        </w:rPr>
        <w:t>2</w:t>
      </w:r>
      <w:r w:rsidR="00E32E4C">
        <w:rPr>
          <w:rFonts w:ascii="Bookman Old Style" w:eastAsia="Times New Roman" w:hAnsi="Bookman Old Style"/>
          <w:color w:val="000000"/>
          <w:kern w:val="0"/>
          <w:sz w:val="28"/>
          <w:szCs w:val="28"/>
          <w:lang w:val="el-GR"/>
          <w14:ligatures w14:val="none"/>
        </w:rPr>
        <w:t>.0</w:t>
      </w:r>
      <w:r>
        <w:rPr>
          <w:rFonts w:ascii="Bookman Old Style" w:eastAsia="Times New Roman" w:hAnsi="Bookman Old Style"/>
          <w:color w:val="000000"/>
          <w:kern w:val="0"/>
          <w:sz w:val="28"/>
          <w:szCs w:val="28"/>
          <w:lang w:val="el-GR"/>
          <w14:ligatures w14:val="none"/>
        </w:rPr>
        <w:t>6.2023</w:t>
      </w:r>
      <w:r w:rsidR="00325677">
        <w:rPr>
          <w:rFonts w:ascii="Bookman Old Style" w:eastAsia="Times New Roman" w:hAnsi="Bookman Old Style"/>
          <w:color w:val="000000"/>
          <w:kern w:val="0"/>
          <w:sz w:val="28"/>
          <w:szCs w:val="28"/>
          <w:lang w:val="el-GR"/>
          <w14:ligatures w14:val="none"/>
        </w:rPr>
        <w:t>,</w:t>
      </w:r>
      <w:r>
        <w:rPr>
          <w:rFonts w:ascii="Bookman Old Style" w:eastAsia="Times New Roman" w:hAnsi="Bookman Old Style"/>
          <w:color w:val="000000"/>
          <w:kern w:val="0"/>
          <w:sz w:val="28"/>
          <w:szCs w:val="28"/>
          <w:lang w:val="el-GR"/>
          <w14:ligatures w14:val="none"/>
        </w:rPr>
        <w:t xml:space="preserve"> </w:t>
      </w:r>
      <w:r w:rsidR="00E32E4C">
        <w:rPr>
          <w:rFonts w:ascii="Bookman Old Style" w:eastAsia="Times New Roman" w:hAnsi="Bookman Old Style"/>
          <w:color w:val="000000"/>
          <w:kern w:val="0"/>
          <w:sz w:val="28"/>
          <w:szCs w:val="28"/>
          <w:lang w:val="el-GR"/>
          <w14:ligatures w14:val="none"/>
        </w:rPr>
        <w:t xml:space="preserve">ο </w:t>
      </w:r>
      <w:proofErr w:type="spellStart"/>
      <w:r w:rsidR="006D2131">
        <w:rPr>
          <w:rFonts w:ascii="Bookman Old Style" w:eastAsia="Times New Roman" w:hAnsi="Bookman Old Style"/>
          <w:color w:val="000000"/>
          <w:kern w:val="0"/>
          <w:sz w:val="28"/>
          <w:szCs w:val="28"/>
          <w:lang w:val="el-GR"/>
          <w14:ligatures w14:val="none"/>
        </w:rPr>
        <w:t>Αιτητής</w:t>
      </w:r>
      <w:proofErr w:type="spellEnd"/>
      <w:r w:rsidR="00325677">
        <w:rPr>
          <w:rFonts w:ascii="Bookman Old Style" w:eastAsia="Times New Roman" w:hAnsi="Bookman Old Style"/>
          <w:color w:val="000000"/>
          <w:kern w:val="0"/>
          <w:sz w:val="28"/>
          <w:szCs w:val="28"/>
          <w:lang w:val="el-GR"/>
          <w14:ligatures w14:val="none"/>
        </w:rPr>
        <w:t>,</w:t>
      </w:r>
      <w:r w:rsidR="00ED5330">
        <w:rPr>
          <w:rFonts w:ascii="Bookman Old Style" w:eastAsia="Times New Roman" w:hAnsi="Bookman Old Style"/>
          <w:color w:val="000000"/>
          <w:kern w:val="0"/>
          <w:sz w:val="28"/>
          <w:szCs w:val="28"/>
          <w:lang w:val="el-GR"/>
          <w14:ligatures w14:val="none"/>
        </w:rPr>
        <w:t xml:space="preserve"> </w:t>
      </w:r>
      <w:r w:rsidR="00E32E4C">
        <w:rPr>
          <w:rFonts w:ascii="Bookman Old Style" w:eastAsia="Times New Roman" w:hAnsi="Bookman Old Style"/>
          <w:color w:val="000000"/>
          <w:kern w:val="0"/>
          <w:sz w:val="28"/>
          <w:szCs w:val="28"/>
          <w:lang w:val="el-GR"/>
          <w14:ligatures w14:val="none"/>
        </w:rPr>
        <w:t>κ</w:t>
      </w:r>
      <w:r>
        <w:rPr>
          <w:rFonts w:ascii="Bookman Old Style" w:eastAsia="Times New Roman" w:hAnsi="Bookman Old Style"/>
          <w:color w:val="000000"/>
          <w:kern w:val="0"/>
          <w:sz w:val="28"/>
          <w:szCs w:val="28"/>
          <w:lang w:val="el-GR"/>
          <w14:ligatures w14:val="none"/>
        </w:rPr>
        <w:t xml:space="preserve">αθ’ ου η Αίτηση και Εξ Ανταπαιτήσεως </w:t>
      </w:r>
      <w:proofErr w:type="spellStart"/>
      <w:r>
        <w:rPr>
          <w:rFonts w:ascii="Bookman Old Style" w:eastAsia="Times New Roman" w:hAnsi="Bookman Old Style"/>
          <w:color w:val="000000"/>
          <w:kern w:val="0"/>
          <w:sz w:val="28"/>
          <w:szCs w:val="28"/>
          <w:lang w:val="el-GR"/>
          <w14:ligatures w14:val="none"/>
        </w:rPr>
        <w:t>Αιτητής</w:t>
      </w:r>
      <w:proofErr w:type="spellEnd"/>
      <w:r>
        <w:rPr>
          <w:rFonts w:ascii="Bookman Old Style" w:eastAsia="Times New Roman" w:hAnsi="Bookman Old Style"/>
          <w:color w:val="000000"/>
          <w:kern w:val="0"/>
          <w:sz w:val="28"/>
          <w:szCs w:val="28"/>
          <w:lang w:val="el-GR"/>
          <w14:ligatures w14:val="none"/>
        </w:rPr>
        <w:t xml:space="preserve"> στην </w:t>
      </w:r>
      <w:r w:rsidR="00325677">
        <w:rPr>
          <w:rFonts w:ascii="Bookman Old Style" w:eastAsia="Times New Roman" w:hAnsi="Bookman Old Style"/>
          <w:color w:val="000000"/>
          <w:kern w:val="0"/>
          <w:sz w:val="28"/>
          <w:szCs w:val="28"/>
          <w:lang w:val="el-GR"/>
          <w14:ligatures w14:val="none"/>
        </w:rPr>
        <w:t xml:space="preserve">ως άνω </w:t>
      </w:r>
      <w:r>
        <w:rPr>
          <w:rFonts w:ascii="Bookman Old Style" w:eastAsia="Times New Roman" w:hAnsi="Bookman Old Style"/>
          <w:color w:val="000000"/>
          <w:kern w:val="0"/>
          <w:sz w:val="28"/>
          <w:szCs w:val="28"/>
          <w:lang w:val="el-GR"/>
          <w14:ligatures w14:val="none"/>
        </w:rPr>
        <w:t xml:space="preserve">Αίτηση </w:t>
      </w:r>
      <w:bookmarkStart w:id="1" w:name="_Hlk150011491"/>
      <w:r>
        <w:rPr>
          <w:rFonts w:ascii="Bookman Old Style" w:eastAsia="Times New Roman" w:hAnsi="Bookman Old Style"/>
          <w:color w:val="000000"/>
          <w:kern w:val="0"/>
          <w:sz w:val="28"/>
          <w:szCs w:val="28"/>
          <w:lang w:val="el-GR"/>
          <w14:ligatures w14:val="none"/>
        </w:rPr>
        <w:t xml:space="preserve">Διαζυγίου </w:t>
      </w:r>
      <w:proofErr w:type="spellStart"/>
      <w:r>
        <w:rPr>
          <w:rFonts w:ascii="Bookman Old Style" w:eastAsia="Times New Roman" w:hAnsi="Bookman Old Style"/>
          <w:color w:val="000000"/>
          <w:kern w:val="0"/>
          <w:sz w:val="28"/>
          <w:szCs w:val="28"/>
          <w:lang w:val="el-GR"/>
          <w14:ligatures w14:val="none"/>
        </w:rPr>
        <w:t>Αρ</w:t>
      </w:r>
      <w:proofErr w:type="spellEnd"/>
      <w:r>
        <w:rPr>
          <w:rFonts w:ascii="Bookman Old Style" w:eastAsia="Times New Roman" w:hAnsi="Bookman Old Style"/>
          <w:color w:val="000000"/>
          <w:kern w:val="0"/>
          <w:sz w:val="28"/>
          <w:szCs w:val="28"/>
          <w:lang w:val="el-GR"/>
          <w14:ligatures w14:val="none"/>
        </w:rPr>
        <w:t>. 929/21</w:t>
      </w:r>
      <w:bookmarkEnd w:id="1"/>
      <w:r w:rsidR="00E32E4C">
        <w:rPr>
          <w:rFonts w:ascii="Bookman Old Style" w:eastAsia="Times New Roman" w:hAnsi="Bookman Old Style"/>
          <w:color w:val="000000"/>
          <w:kern w:val="0"/>
          <w:sz w:val="28"/>
          <w:szCs w:val="28"/>
          <w:lang w:val="el-GR"/>
          <w14:ligatures w14:val="none"/>
        </w:rPr>
        <w:t>,</w:t>
      </w:r>
      <w:r>
        <w:rPr>
          <w:rFonts w:ascii="Bookman Old Style" w:eastAsia="Times New Roman" w:hAnsi="Bookman Old Style"/>
          <w:color w:val="000000"/>
          <w:kern w:val="0"/>
          <w:sz w:val="28"/>
          <w:szCs w:val="28"/>
          <w:lang w:val="el-GR"/>
          <w14:ligatures w14:val="none"/>
        </w:rPr>
        <w:t xml:space="preserve"> </w:t>
      </w:r>
      <w:r w:rsidR="002C7216">
        <w:rPr>
          <w:rFonts w:ascii="Bookman Old Style" w:eastAsia="Times New Roman" w:hAnsi="Bookman Old Style"/>
          <w:color w:val="000000"/>
          <w:kern w:val="0"/>
          <w:sz w:val="28"/>
          <w:szCs w:val="28"/>
          <w:lang w:val="el-GR"/>
          <w14:ligatures w14:val="none"/>
        </w:rPr>
        <w:t xml:space="preserve">(«Αίτηση Διαζυγίου») </w:t>
      </w:r>
      <w:r w:rsidR="00E32E4C">
        <w:rPr>
          <w:rFonts w:ascii="Bookman Old Style" w:eastAsia="Times New Roman" w:hAnsi="Bookman Old Style"/>
          <w:color w:val="000000"/>
          <w:kern w:val="0"/>
          <w:sz w:val="28"/>
          <w:szCs w:val="28"/>
          <w:lang w:val="el-GR"/>
          <w14:ligatures w14:val="none"/>
        </w:rPr>
        <w:t xml:space="preserve">μέσω της οποίας επιζητούσε </w:t>
      </w:r>
      <w:r>
        <w:rPr>
          <w:rFonts w:ascii="Bookman Old Style" w:eastAsia="Times New Roman" w:hAnsi="Bookman Old Style"/>
          <w:color w:val="000000"/>
          <w:kern w:val="0"/>
          <w:sz w:val="28"/>
          <w:szCs w:val="28"/>
          <w:lang w:val="el-GR"/>
          <w14:ligatures w14:val="none"/>
        </w:rPr>
        <w:t xml:space="preserve">την αναστολή της διαδικασίας της </w:t>
      </w:r>
      <w:r w:rsidR="000117DE">
        <w:rPr>
          <w:rFonts w:ascii="Bookman Old Style" w:eastAsia="Times New Roman" w:hAnsi="Bookman Old Style"/>
          <w:color w:val="000000"/>
          <w:kern w:val="0"/>
          <w:sz w:val="28"/>
          <w:szCs w:val="28"/>
          <w:lang w:val="el-GR"/>
          <w14:ligatures w14:val="none"/>
        </w:rPr>
        <w:t>Α</w:t>
      </w:r>
      <w:r>
        <w:rPr>
          <w:rFonts w:ascii="Bookman Old Style" w:eastAsia="Times New Roman" w:hAnsi="Bookman Old Style"/>
          <w:color w:val="000000"/>
          <w:kern w:val="0"/>
          <w:sz w:val="28"/>
          <w:szCs w:val="28"/>
          <w:lang w:val="el-GR"/>
          <w14:ligatures w14:val="none"/>
        </w:rPr>
        <w:t xml:space="preserve">ίτησης </w:t>
      </w:r>
      <w:r w:rsidR="000117DE">
        <w:rPr>
          <w:rFonts w:ascii="Bookman Old Style" w:eastAsia="Times New Roman" w:hAnsi="Bookman Old Style"/>
          <w:color w:val="000000"/>
          <w:kern w:val="0"/>
          <w:sz w:val="28"/>
          <w:szCs w:val="28"/>
          <w:lang w:val="el-GR"/>
          <w14:ligatures w14:val="none"/>
        </w:rPr>
        <w:t>Δ</w:t>
      </w:r>
      <w:r>
        <w:rPr>
          <w:rFonts w:ascii="Bookman Old Style" w:eastAsia="Times New Roman" w:hAnsi="Bookman Old Style"/>
          <w:color w:val="000000"/>
          <w:kern w:val="0"/>
          <w:sz w:val="28"/>
          <w:szCs w:val="28"/>
          <w:lang w:val="el-GR"/>
          <w14:ligatures w14:val="none"/>
        </w:rPr>
        <w:t>ιαζυγίου για περίοδο έξι μηνών και/ή για οποιοδήποτε άλλο χρόνο χρειάζεται για τη διεκπεραίωση της ποινικής υπόθεσης</w:t>
      </w:r>
      <w:r w:rsidR="00060B9F" w:rsidRPr="00060B9F">
        <w:rPr>
          <w:rFonts w:ascii="Bookman Old Style" w:eastAsia="Times New Roman" w:hAnsi="Bookman Old Style"/>
          <w:color w:val="000000"/>
          <w:kern w:val="0"/>
          <w:sz w:val="28"/>
          <w:szCs w:val="28"/>
          <w:lang w:val="el-GR"/>
          <w14:ligatures w14:val="none"/>
        </w:rPr>
        <w:t xml:space="preserve"> </w:t>
      </w:r>
      <w:proofErr w:type="spellStart"/>
      <w:r w:rsidR="00060B9F">
        <w:rPr>
          <w:rFonts w:ascii="Bookman Old Style" w:eastAsia="Times New Roman" w:hAnsi="Bookman Old Style"/>
          <w:color w:val="000000"/>
          <w:kern w:val="0"/>
          <w:sz w:val="28"/>
          <w:szCs w:val="28"/>
          <w:lang w:val="el-GR"/>
          <w14:ligatures w14:val="none"/>
        </w:rPr>
        <w:t>Αρ</w:t>
      </w:r>
      <w:proofErr w:type="spellEnd"/>
      <w:r w:rsidR="00060B9F">
        <w:rPr>
          <w:rFonts w:ascii="Bookman Old Style" w:eastAsia="Times New Roman" w:hAnsi="Bookman Old Style"/>
          <w:color w:val="000000"/>
          <w:kern w:val="0"/>
          <w:sz w:val="28"/>
          <w:szCs w:val="28"/>
          <w:lang w:val="el-GR"/>
          <w14:ligatures w14:val="none"/>
        </w:rPr>
        <w:t>. 7987/22</w:t>
      </w:r>
      <w:r>
        <w:rPr>
          <w:rFonts w:ascii="Bookman Old Style" w:eastAsia="Times New Roman" w:hAnsi="Bookman Old Style"/>
          <w:color w:val="000000"/>
          <w:kern w:val="0"/>
          <w:sz w:val="28"/>
          <w:szCs w:val="28"/>
          <w:lang w:val="el-GR"/>
          <w14:ligatures w14:val="none"/>
        </w:rPr>
        <w:t xml:space="preserve"> του Κακουργιοδικείου</w:t>
      </w:r>
      <w:r w:rsidR="00060B9F">
        <w:rPr>
          <w:rFonts w:ascii="Bookman Old Style" w:eastAsia="Times New Roman" w:hAnsi="Bookman Old Style"/>
          <w:color w:val="000000"/>
          <w:kern w:val="0"/>
          <w:sz w:val="28"/>
          <w:szCs w:val="28"/>
          <w:lang w:val="el-GR"/>
          <w14:ligatures w14:val="none"/>
        </w:rPr>
        <w:t xml:space="preserve"> Λευκωσίας</w:t>
      </w:r>
      <w:r w:rsidR="006D2131">
        <w:rPr>
          <w:rFonts w:ascii="Bookman Old Style" w:eastAsia="Times New Roman" w:hAnsi="Bookman Old Style"/>
          <w:color w:val="000000"/>
          <w:kern w:val="0"/>
          <w:sz w:val="28"/>
          <w:szCs w:val="28"/>
          <w:lang w:val="el-GR"/>
          <w14:ligatures w14:val="none"/>
        </w:rPr>
        <w:t>,</w:t>
      </w:r>
      <w:r w:rsidR="00AC76EC">
        <w:rPr>
          <w:rFonts w:ascii="Bookman Old Style" w:eastAsia="Times New Roman" w:hAnsi="Bookman Old Style"/>
          <w:color w:val="000000"/>
          <w:kern w:val="0"/>
          <w:sz w:val="28"/>
          <w:szCs w:val="28"/>
          <w:lang w:val="el-GR"/>
          <w14:ligatures w14:val="none"/>
        </w:rPr>
        <w:t xml:space="preserve"> </w:t>
      </w:r>
      <w:r w:rsidR="00060B9F">
        <w:rPr>
          <w:rFonts w:ascii="Bookman Old Style" w:eastAsia="Times New Roman" w:hAnsi="Bookman Old Style"/>
          <w:color w:val="000000"/>
          <w:kern w:val="0"/>
          <w:sz w:val="28"/>
          <w:szCs w:val="28"/>
          <w:lang w:val="el-GR"/>
          <w14:ligatures w14:val="none"/>
        </w:rPr>
        <w:t xml:space="preserve">που εκκρεμεί </w:t>
      </w:r>
      <w:r w:rsidR="00AC76EC">
        <w:rPr>
          <w:rFonts w:ascii="Bookman Old Style" w:eastAsia="Times New Roman" w:hAnsi="Bookman Old Style"/>
          <w:color w:val="000000"/>
          <w:kern w:val="0"/>
          <w:sz w:val="28"/>
          <w:szCs w:val="28"/>
          <w:lang w:val="el-GR"/>
          <w14:ligatures w14:val="none"/>
        </w:rPr>
        <w:t>σε βάρος του</w:t>
      </w:r>
      <w:r w:rsidR="00E32E4C">
        <w:rPr>
          <w:rFonts w:ascii="Bookman Old Style" w:eastAsia="Times New Roman" w:hAnsi="Bookman Old Style"/>
          <w:color w:val="000000"/>
          <w:kern w:val="0"/>
          <w:sz w:val="28"/>
          <w:szCs w:val="28"/>
          <w:lang w:val="el-GR"/>
          <w14:ligatures w14:val="none"/>
        </w:rPr>
        <w:t>,</w:t>
      </w:r>
      <w:r w:rsidR="00AC76EC">
        <w:rPr>
          <w:rFonts w:ascii="Bookman Old Style" w:eastAsia="Times New Roman" w:hAnsi="Bookman Old Style"/>
          <w:color w:val="000000"/>
          <w:kern w:val="0"/>
          <w:sz w:val="28"/>
          <w:szCs w:val="28"/>
          <w:lang w:val="el-GR"/>
          <w14:ligatures w14:val="none"/>
        </w:rPr>
        <w:t xml:space="preserve"> στο πλαίσιο της οποίας κατηγορείται, μεταξύ άλλων</w:t>
      </w:r>
      <w:r w:rsidR="00716B7E">
        <w:rPr>
          <w:rFonts w:ascii="Bookman Old Style" w:eastAsia="Times New Roman" w:hAnsi="Bookman Old Style"/>
          <w:color w:val="000000"/>
          <w:kern w:val="0"/>
          <w:sz w:val="28"/>
          <w:szCs w:val="28"/>
          <w:lang w:val="el-GR"/>
          <w14:ligatures w14:val="none"/>
        </w:rPr>
        <w:t>,</w:t>
      </w:r>
      <w:r w:rsidR="00AC76EC">
        <w:rPr>
          <w:rFonts w:ascii="Bookman Old Style" w:eastAsia="Times New Roman" w:hAnsi="Bookman Old Style"/>
          <w:color w:val="000000"/>
          <w:kern w:val="0"/>
          <w:sz w:val="28"/>
          <w:szCs w:val="28"/>
          <w:lang w:val="el-GR"/>
          <w14:ligatures w14:val="none"/>
        </w:rPr>
        <w:t xml:space="preserve"> για βιασμό της </w:t>
      </w:r>
      <w:proofErr w:type="spellStart"/>
      <w:r w:rsidR="00E32E4C">
        <w:rPr>
          <w:rFonts w:ascii="Bookman Old Style" w:eastAsia="Times New Roman" w:hAnsi="Bookman Old Style"/>
          <w:color w:val="000000"/>
          <w:kern w:val="0"/>
          <w:sz w:val="28"/>
          <w:szCs w:val="28"/>
          <w:lang w:val="el-GR"/>
          <w14:ligatures w14:val="none"/>
        </w:rPr>
        <w:t>αιτήτριας</w:t>
      </w:r>
      <w:proofErr w:type="spellEnd"/>
      <w:r w:rsidR="00E32E4C">
        <w:rPr>
          <w:rFonts w:ascii="Bookman Old Style" w:eastAsia="Times New Roman" w:hAnsi="Bookman Old Style"/>
          <w:color w:val="000000"/>
          <w:kern w:val="0"/>
          <w:sz w:val="28"/>
          <w:szCs w:val="28"/>
          <w:lang w:val="el-GR"/>
          <w14:ligatures w14:val="none"/>
        </w:rPr>
        <w:t xml:space="preserve"> στην </w:t>
      </w:r>
      <w:r w:rsidR="00716B7E">
        <w:rPr>
          <w:rFonts w:ascii="Bookman Old Style" w:eastAsia="Times New Roman" w:hAnsi="Bookman Old Style"/>
          <w:color w:val="000000"/>
          <w:kern w:val="0"/>
          <w:sz w:val="28"/>
          <w:szCs w:val="28"/>
          <w:lang w:val="el-GR"/>
          <w14:ligatures w14:val="none"/>
        </w:rPr>
        <w:t xml:space="preserve">ως άνω </w:t>
      </w:r>
      <w:r w:rsidR="00E32E4C">
        <w:rPr>
          <w:rFonts w:ascii="Bookman Old Style" w:eastAsia="Times New Roman" w:hAnsi="Bookman Old Style"/>
          <w:color w:val="000000"/>
          <w:kern w:val="0"/>
          <w:sz w:val="28"/>
          <w:szCs w:val="28"/>
          <w:lang w:val="el-GR"/>
          <w14:ligatures w14:val="none"/>
        </w:rPr>
        <w:t xml:space="preserve">Αίτηση </w:t>
      </w:r>
      <w:r w:rsidR="00716B7E">
        <w:rPr>
          <w:rFonts w:ascii="Bookman Old Style" w:eastAsia="Times New Roman" w:hAnsi="Bookman Old Style"/>
          <w:color w:val="000000"/>
          <w:kern w:val="0"/>
          <w:sz w:val="28"/>
          <w:szCs w:val="28"/>
          <w:lang w:val="el-GR"/>
          <w14:ligatures w14:val="none"/>
        </w:rPr>
        <w:t>Διαζυγίου</w:t>
      </w:r>
      <w:r w:rsidR="00AC76EC">
        <w:rPr>
          <w:rFonts w:ascii="Bookman Old Style" w:eastAsia="Times New Roman" w:hAnsi="Bookman Old Style"/>
          <w:color w:val="000000"/>
          <w:kern w:val="0"/>
          <w:sz w:val="28"/>
          <w:szCs w:val="28"/>
          <w:lang w:val="el-GR"/>
          <w14:ligatures w14:val="none"/>
        </w:rPr>
        <w:t xml:space="preserve">. </w:t>
      </w:r>
      <w:r w:rsidR="00716B7E">
        <w:rPr>
          <w:rFonts w:ascii="Bookman Old Style" w:eastAsia="Times New Roman" w:hAnsi="Bookman Old Style"/>
          <w:color w:val="000000"/>
          <w:kern w:val="0"/>
          <w:sz w:val="28"/>
          <w:szCs w:val="28"/>
          <w:lang w:val="el-GR"/>
          <w14:ligatures w14:val="none"/>
        </w:rPr>
        <w:t>Αίτημα στο οποίο η</w:t>
      </w:r>
      <w:r w:rsidR="00AC76EC">
        <w:rPr>
          <w:rFonts w:ascii="Bookman Old Style" w:eastAsia="Times New Roman" w:hAnsi="Bookman Old Style"/>
          <w:color w:val="000000"/>
          <w:kern w:val="0"/>
          <w:sz w:val="28"/>
          <w:szCs w:val="28"/>
          <w:lang w:val="el-GR"/>
          <w14:ligatures w14:val="none"/>
        </w:rPr>
        <w:t xml:space="preserve"> </w:t>
      </w:r>
      <w:proofErr w:type="spellStart"/>
      <w:r w:rsidR="006D2131">
        <w:rPr>
          <w:rFonts w:ascii="Bookman Old Style" w:eastAsia="Times New Roman" w:hAnsi="Bookman Old Style"/>
          <w:color w:val="000000"/>
          <w:kern w:val="0"/>
          <w:sz w:val="28"/>
          <w:szCs w:val="28"/>
          <w:lang w:val="el-GR"/>
          <w14:ligatures w14:val="none"/>
        </w:rPr>
        <w:t>α</w:t>
      </w:r>
      <w:r w:rsidR="00AC76EC">
        <w:rPr>
          <w:rFonts w:ascii="Bookman Old Style" w:eastAsia="Times New Roman" w:hAnsi="Bookman Old Style"/>
          <w:color w:val="000000"/>
          <w:kern w:val="0"/>
          <w:sz w:val="28"/>
          <w:szCs w:val="28"/>
          <w:lang w:val="el-GR"/>
          <w14:ligatures w14:val="none"/>
        </w:rPr>
        <w:t>ιτήτρια</w:t>
      </w:r>
      <w:proofErr w:type="spellEnd"/>
      <w:r w:rsidR="00AC76EC">
        <w:rPr>
          <w:rFonts w:ascii="Bookman Old Style" w:eastAsia="Times New Roman" w:hAnsi="Bookman Old Style"/>
          <w:color w:val="000000"/>
          <w:kern w:val="0"/>
          <w:sz w:val="28"/>
          <w:szCs w:val="28"/>
          <w:lang w:val="el-GR"/>
          <w14:ligatures w14:val="none"/>
        </w:rPr>
        <w:t>/</w:t>
      </w:r>
      <w:r w:rsidR="006D2131">
        <w:rPr>
          <w:rFonts w:ascii="Bookman Old Style" w:eastAsia="Times New Roman" w:hAnsi="Bookman Old Style"/>
          <w:color w:val="000000"/>
          <w:kern w:val="0"/>
          <w:sz w:val="28"/>
          <w:szCs w:val="28"/>
          <w:lang w:val="el-GR"/>
          <w14:ligatures w14:val="none"/>
        </w:rPr>
        <w:t>ε</w:t>
      </w:r>
      <w:r w:rsidR="00AC76EC">
        <w:rPr>
          <w:rFonts w:ascii="Bookman Old Style" w:eastAsia="Times New Roman" w:hAnsi="Bookman Old Style"/>
          <w:color w:val="000000"/>
          <w:kern w:val="0"/>
          <w:sz w:val="28"/>
          <w:szCs w:val="28"/>
          <w:lang w:val="el-GR"/>
          <w14:ligatures w14:val="none"/>
        </w:rPr>
        <w:t xml:space="preserve">ξ Ανταπαιτήσεως </w:t>
      </w:r>
      <w:r w:rsidR="00716B7E">
        <w:rPr>
          <w:rFonts w:ascii="Bookman Old Style" w:eastAsia="Times New Roman" w:hAnsi="Bookman Old Style"/>
          <w:color w:val="000000"/>
          <w:kern w:val="0"/>
          <w:sz w:val="28"/>
          <w:szCs w:val="28"/>
          <w:lang w:val="el-GR"/>
          <w14:ligatures w14:val="none"/>
        </w:rPr>
        <w:t>κ</w:t>
      </w:r>
      <w:r w:rsidR="00AC76EC">
        <w:rPr>
          <w:rFonts w:ascii="Bookman Old Style" w:eastAsia="Times New Roman" w:hAnsi="Bookman Old Style"/>
          <w:color w:val="000000"/>
          <w:kern w:val="0"/>
          <w:sz w:val="28"/>
          <w:szCs w:val="28"/>
          <w:lang w:val="el-GR"/>
          <w14:ligatures w14:val="none"/>
        </w:rPr>
        <w:t xml:space="preserve">αθ’ ης η Αίτηση 1 στην </w:t>
      </w:r>
      <w:r w:rsidR="00716B7E">
        <w:rPr>
          <w:rFonts w:ascii="Bookman Old Style" w:eastAsia="Times New Roman" w:hAnsi="Bookman Old Style"/>
          <w:color w:val="000000"/>
          <w:kern w:val="0"/>
          <w:sz w:val="28"/>
          <w:szCs w:val="28"/>
          <w:lang w:val="el-GR"/>
          <w14:ligatures w14:val="none"/>
        </w:rPr>
        <w:t>Α</w:t>
      </w:r>
      <w:r w:rsidR="00AC76EC">
        <w:rPr>
          <w:rFonts w:ascii="Bookman Old Style" w:eastAsia="Times New Roman" w:hAnsi="Bookman Old Style"/>
          <w:color w:val="000000"/>
          <w:kern w:val="0"/>
          <w:sz w:val="28"/>
          <w:szCs w:val="28"/>
          <w:lang w:val="el-GR"/>
          <w14:ligatures w14:val="none"/>
        </w:rPr>
        <w:t xml:space="preserve">ίτηση </w:t>
      </w:r>
      <w:r w:rsidR="00716B7E">
        <w:rPr>
          <w:rFonts w:ascii="Bookman Old Style" w:eastAsia="Times New Roman" w:hAnsi="Bookman Old Style"/>
          <w:color w:val="000000"/>
          <w:kern w:val="0"/>
          <w:sz w:val="28"/>
          <w:szCs w:val="28"/>
          <w:lang w:val="el-GR"/>
          <w14:ligatures w14:val="none"/>
        </w:rPr>
        <w:t>Δ</w:t>
      </w:r>
      <w:r w:rsidR="00AC76EC">
        <w:rPr>
          <w:rFonts w:ascii="Bookman Old Style" w:eastAsia="Times New Roman" w:hAnsi="Bookman Old Style"/>
          <w:color w:val="000000"/>
          <w:kern w:val="0"/>
          <w:sz w:val="28"/>
          <w:szCs w:val="28"/>
          <w:lang w:val="el-GR"/>
          <w14:ligatures w14:val="none"/>
        </w:rPr>
        <w:t>ιαζυγίου</w:t>
      </w:r>
      <w:r w:rsidR="000117DE">
        <w:rPr>
          <w:rFonts w:ascii="Bookman Old Style" w:eastAsia="Times New Roman" w:hAnsi="Bookman Old Style"/>
          <w:color w:val="000000"/>
          <w:kern w:val="0"/>
          <w:sz w:val="28"/>
          <w:szCs w:val="28"/>
          <w:lang w:val="el-GR"/>
          <w14:ligatures w14:val="none"/>
        </w:rPr>
        <w:t>,</w:t>
      </w:r>
      <w:r w:rsidR="00AC76EC">
        <w:rPr>
          <w:rFonts w:ascii="Bookman Old Style" w:eastAsia="Times New Roman" w:hAnsi="Bookman Old Style"/>
          <w:color w:val="000000"/>
          <w:kern w:val="0"/>
          <w:sz w:val="28"/>
          <w:szCs w:val="28"/>
          <w:lang w:val="el-GR"/>
          <w14:ligatures w14:val="none"/>
        </w:rPr>
        <w:t xml:space="preserve"> έφερε ένσταση. </w:t>
      </w:r>
    </w:p>
    <w:p w14:paraId="3937141B" w14:textId="770C1642" w:rsidR="00887E91" w:rsidRDefault="00887E91" w:rsidP="00AC76EC">
      <w:pPr>
        <w:tabs>
          <w:tab w:val="left" w:pos="567"/>
        </w:tabs>
        <w:spacing w:before="250" w:line="480" w:lineRule="auto"/>
        <w:ind w:right="-23"/>
        <w:jc w:val="both"/>
        <w:textAlignment w:val="baseline"/>
        <w:rPr>
          <w:rFonts w:ascii="Bookman Old Style" w:eastAsia="Times New Roman" w:hAnsi="Bookman Old Style"/>
          <w:color w:val="000000"/>
          <w:kern w:val="0"/>
          <w:sz w:val="28"/>
          <w:szCs w:val="28"/>
          <w:lang w:val="el-GR"/>
          <w14:ligatures w14:val="none"/>
        </w:rPr>
      </w:pPr>
      <w:r>
        <w:rPr>
          <w:rFonts w:ascii="Bookman Old Style" w:eastAsia="Times New Roman" w:hAnsi="Bookman Old Style"/>
          <w:color w:val="000000"/>
          <w:kern w:val="0"/>
          <w:sz w:val="28"/>
          <w:szCs w:val="28"/>
          <w:lang w:val="el-GR"/>
          <w14:ligatures w14:val="none"/>
        </w:rPr>
        <w:tab/>
        <w:t xml:space="preserve">Οι λόγοι επί των οποίων βασίζεται </w:t>
      </w:r>
      <w:r w:rsidR="000117DE">
        <w:rPr>
          <w:rFonts w:ascii="Bookman Old Style" w:eastAsia="Times New Roman" w:hAnsi="Bookman Old Style"/>
          <w:color w:val="000000"/>
          <w:kern w:val="0"/>
          <w:sz w:val="28"/>
          <w:szCs w:val="28"/>
          <w:lang w:val="el-GR"/>
          <w14:ligatures w14:val="none"/>
        </w:rPr>
        <w:t xml:space="preserve">η αιτούμενη </w:t>
      </w:r>
      <w:r w:rsidR="00975957">
        <w:rPr>
          <w:rFonts w:ascii="Bookman Old Style" w:eastAsia="Times New Roman" w:hAnsi="Bookman Old Style"/>
          <w:color w:val="000000"/>
          <w:kern w:val="0"/>
          <w:sz w:val="28"/>
          <w:szCs w:val="28"/>
          <w:lang w:val="el-GR"/>
          <w14:ligatures w14:val="none"/>
        </w:rPr>
        <w:t>θεραπεία</w:t>
      </w:r>
      <w:r w:rsidR="000117DE">
        <w:rPr>
          <w:rFonts w:ascii="Bookman Old Style" w:eastAsia="Times New Roman" w:hAnsi="Bookman Old Style"/>
          <w:color w:val="000000"/>
          <w:kern w:val="0"/>
          <w:sz w:val="28"/>
          <w:szCs w:val="28"/>
          <w:lang w:val="el-GR"/>
          <w14:ligatures w14:val="none"/>
        </w:rPr>
        <w:t xml:space="preserve">, </w:t>
      </w:r>
      <w:r>
        <w:rPr>
          <w:rFonts w:ascii="Bookman Old Style" w:eastAsia="Times New Roman" w:hAnsi="Bookman Old Style"/>
          <w:color w:val="000000"/>
          <w:kern w:val="0"/>
          <w:sz w:val="28"/>
          <w:szCs w:val="28"/>
          <w:lang w:val="el-GR"/>
          <w14:ligatures w14:val="none"/>
        </w:rPr>
        <w:t xml:space="preserve">ως καταγράφονται στην </w:t>
      </w:r>
      <w:r w:rsidR="00B74E7F">
        <w:rPr>
          <w:rFonts w:ascii="Bookman Old Style" w:eastAsia="Times New Roman" w:hAnsi="Bookman Old Style"/>
          <w:color w:val="000000"/>
          <w:kern w:val="0"/>
          <w:sz w:val="28"/>
          <w:szCs w:val="28"/>
          <w:lang w:val="el-GR"/>
          <w14:ligatures w14:val="none"/>
        </w:rPr>
        <w:t>Έκθεση</w:t>
      </w:r>
      <w:r>
        <w:rPr>
          <w:rFonts w:ascii="Bookman Old Style" w:eastAsia="Times New Roman" w:hAnsi="Bookman Old Style"/>
          <w:color w:val="000000"/>
          <w:kern w:val="0"/>
          <w:sz w:val="28"/>
          <w:szCs w:val="28"/>
          <w:lang w:val="el-GR"/>
          <w14:ligatures w14:val="none"/>
        </w:rPr>
        <w:t xml:space="preserve"> που συνοδεύει την Αίτηση</w:t>
      </w:r>
      <w:r w:rsidR="000117DE">
        <w:rPr>
          <w:rFonts w:ascii="Bookman Old Style" w:eastAsia="Times New Roman" w:hAnsi="Bookman Old Style"/>
          <w:color w:val="000000"/>
          <w:kern w:val="0"/>
          <w:sz w:val="28"/>
          <w:szCs w:val="28"/>
          <w:lang w:val="el-GR"/>
          <w14:ligatures w14:val="none"/>
        </w:rPr>
        <w:t>,</w:t>
      </w:r>
      <w:r>
        <w:rPr>
          <w:rFonts w:ascii="Bookman Old Style" w:eastAsia="Times New Roman" w:hAnsi="Bookman Old Style"/>
          <w:color w:val="000000"/>
          <w:kern w:val="0"/>
          <w:sz w:val="28"/>
          <w:szCs w:val="28"/>
          <w:lang w:val="el-GR"/>
          <w14:ligatures w14:val="none"/>
        </w:rPr>
        <w:t xml:space="preserve"> μεταφέρονται αυτούσιοι στην παρούσα. Ειδικότερα</w:t>
      </w:r>
      <w:r w:rsidR="000117DE">
        <w:rPr>
          <w:rFonts w:ascii="Bookman Old Style" w:eastAsia="Times New Roman" w:hAnsi="Bookman Old Style"/>
          <w:color w:val="000000"/>
          <w:kern w:val="0"/>
          <w:sz w:val="28"/>
          <w:szCs w:val="28"/>
          <w:lang w:val="el-GR"/>
          <w14:ligatures w14:val="none"/>
        </w:rPr>
        <w:t>,</w:t>
      </w:r>
      <w:r>
        <w:rPr>
          <w:rFonts w:ascii="Bookman Old Style" w:eastAsia="Times New Roman" w:hAnsi="Bookman Old Style"/>
          <w:color w:val="000000"/>
          <w:kern w:val="0"/>
          <w:sz w:val="28"/>
          <w:szCs w:val="28"/>
          <w:lang w:val="el-GR"/>
          <w14:ligatures w14:val="none"/>
        </w:rPr>
        <w:t xml:space="preserve"> </w:t>
      </w:r>
      <w:r w:rsidR="006D2131">
        <w:rPr>
          <w:rFonts w:ascii="Bookman Old Style" w:eastAsia="Times New Roman" w:hAnsi="Bookman Old Style"/>
          <w:color w:val="000000"/>
          <w:kern w:val="0"/>
          <w:sz w:val="28"/>
          <w:szCs w:val="28"/>
          <w:lang w:val="el-GR"/>
          <w14:ligatures w14:val="none"/>
        </w:rPr>
        <w:t>προτάσσεται πως η έκδοση της ως άνω απόφασης έχει ως αποτέλεσμα</w:t>
      </w:r>
      <w:r>
        <w:rPr>
          <w:rFonts w:ascii="Bookman Old Style" w:eastAsia="Times New Roman" w:hAnsi="Bookman Old Style"/>
          <w:color w:val="000000"/>
          <w:kern w:val="0"/>
          <w:sz w:val="28"/>
          <w:szCs w:val="28"/>
          <w:lang w:val="el-GR"/>
          <w14:ligatures w14:val="none"/>
        </w:rPr>
        <w:t>:</w:t>
      </w:r>
    </w:p>
    <w:p w14:paraId="52793EEA" w14:textId="7D173897" w:rsidR="0024496E" w:rsidRPr="0024496E" w:rsidRDefault="00975957" w:rsidP="00975957">
      <w:pPr>
        <w:spacing w:before="302" w:line="240" w:lineRule="auto"/>
        <w:ind w:left="810" w:hanging="384"/>
        <w:jc w:val="both"/>
        <w:textAlignment w:val="baseline"/>
        <w:rPr>
          <w:rFonts w:ascii="Bookman Old Style" w:eastAsia="Tahoma" w:hAnsi="Bookman Old Style"/>
          <w:i/>
          <w:iCs/>
          <w:color w:val="000000"/>
          <w:sz w:val="26"/>
          <w:szCs w:val="26"/>
          <w:lang w:val="el-GR"/>
        </w:rPr>
      </w:pPr>
      <w:r>
        <w:rPr>
          <w:rFonts w:ascii="Bookman Old Style" w:eastAsia="Times New Roman" w:hAnsi="Bookman Old Style"/>
          <w:color w:val="000000"/>
          <w:kern w:val="0"/>
          <w:sz w:val="28"/>
          <w:szCs w:val="28"/>
          <w:lang w:val="el-GR"/>
          <w14:ligatures w14:val="none"/>
        </w:rPr>
        <w:t>«</w:t>
      </w:r>
      <w:r w:rsidRPr="00975957">
        <w:rPr>
          <w:rFonts w:ascii="Bookman Old Style" w:eastAsia="Times New Roman" w:hAnsi="Bookman Old Style"/>
          <w:color w:val="000000"/>
          <w:kern w:val="0"/>
          <w:sz w:val="26"/>
          <w:szCs w:val="26"/>
          <w:lang w:val="el-GR"/>
          <w14:ligatures w14:val="none"/>
        </w:rPr>
        <w:t>Α</w:t>
      </w:r>
      <w:r>
        <w:rPr>
          <w:rFonts w:ascii="Bookman Old Style" w:eastAsia="Times New Roman" w:hAnsi="Bookman Old Style"/>
          <w:color w:val="000000"/>
          <w:kern w:val="0"/>
          <w:sz w:val="26"/>
          <w:szCs w:val="26"/>
          <w:lang w:val="el-GR"/>
          <w14:ligatures w14:val="none"/>
        </w:rPr>
        <w:t>.</w:t>
      </w:r>
      <w:r w:rsidR="009D1F29" w:rsidRPr="009D1F29">
        <w:rPr>
          <w:rFonts w:ascii="Bookman Old Style" w:eastAsia="Times New Roman" w:hAnsi="Bookman Old Style"/>
          <w:color w:val="000000"/>
          <w:kern w:val="0"/>
          <w:sz w:val="26"/>
          <w:szCs w:val="26"/>
          <w:lang w:val="el-GR"/>
          <w14:ligatures w14:val="none"/>
        </w:rPr>
        <w:t xml:space="preserve"> </w:t>
      </w:r>
      <w:r w:rsidR="0024496E" w:rsidRPr="0024496E">
        <w:rPr>
          <w:rFonts w:ascii="Bookman Old Style" w:eastAsia="Tahoma" w:hAnsi="Bookman Old Style"/>
          <w:i/>
          <w:iCs/>
          <w:color w:val="000000"/>
          <w:sz w:val="26"/>
          <w:szCs w:val="26"/>
          <w:lang w:val="el-GR"/>
        </w:rPr>
        <w:t xml:space="preserve">Παραβίαση της αρχής της μη αναδρομικότητας των νόμων και/ή υπέρβαση δικαιοδοσίας. Εφαρμόζοντας αναδρομικά τον νόμο, το πρωτόδικο Δικαστήριο κατέληξε ότι ο λόγος μοιχείας που ισχυρίζεται ο </w:t>
      </w:r>
      <w:proofErr w:type="spellStart"/>
      <w:r w:rsidR="0024496E" w:rsidRPr="0024496E">
        <w:rPr>
          <w:rFonts w:ascii="Bookman Old Style" w:eastAsia="Tahoma" w:hAnsi="Bookman Old Style"/>
          <w:i/>
          <w:iCs/>
          <w:color w:val="000000"/>
          <w:sz w:val="26"/>
          <w:szCs w:val="26"/>
          <w:lang w:val="el-GR"/>
        </w:rPr>
        <w:t>Αιτητής</w:t>
      </w:r>
      <w:proofErr w:type="spellEnd"/>
      <w:r w:rsidR="0024496E" w:rsidRPr="0024496E">
        <w:rPr>
          <w:rFonts w:ascii="Bookman Old Style" w:eastAsia="Tahoma" w:hAnsi="Bookman Old Style"/>
          <w:i/>
          <w:iCs/>
          <w:color w:val="000000"/>
          <w:sz w:val="26"/>
          <w:szCs w:val="26"/>
          <w:lang w:val="el-GR"/>
        </w:rPr>
        <w:t xml:space="preserve"> με την ανταπαίτηση του και ίσχυε κατά πάντα ουσιώδη χρόνο, δεν αποτελεί λόγο διαζυγίου.</w:t>
      </w:r>
    </w:p>
    <w:p w14:paraId="106F6709" w14:textId="77777777" w:rsidR="0024496E" w:rsidRPr="0024496E" w:rsidRDefault="0024496E" w:rsidP="0024496E">
      <w:pPr>
        <w:spacing w:before="347" w:line="240" w:lineRule="auto"/>
        <w:ind w:left="851" w:right="72" w:hanging="425"/>
        <w:jc w:val="both"/>
        <w:textAlignment w:val="baseline"/>
        <w:rPr>
          <w:rFonts w:ascii="Bookman Old Style" w:eastAsia="Tahoma" w:hAnsi="Bookman Old Style"/>
          <w:i/>
          <w:iCs/>
          <w:color w:val="000000"/>
          <w:sz w:val="26"/>
          <w:szCs w:val="26"/>
          <w:lang w:val="el-GR"/>
        </w:rPr>
      </w:pPr>
      <w:r w:rsidRPr="0024496E">
        <w:rPr>
          <w:rFonts w:ascii="Bookman Old Style" w:eastAsia="Tahoma" w:hAnsi="Bookman Old Style"/>
          <w:i/>
          <w:iCs/>
          <w:color w:val="000000"/>
          <w:sz w:val="26"/>
          <w:szCs w:val="26"/>
          <w:lang w:val="el-GR"/>
        </w:rPr>
        <w:t xml:space="preserve">Β. Παραβίαση του δικαιώματος της Σιωπής και/ή Μη </w:t>
      </w:r>
      <w:proofErr w:type="spellStart"/>
      <w:r w:rsidRPr="0024496E">
        <w:rPr>
          <w:rFonts w:ascii="Bookman Old Style" w:eastAsia="Tahoma" w:hAnsi="Bookman Old Style"/>
          <w:i/>
          <w:iCs/>
          <w:color w:val="000000"/>
          <w:sz w:val="26"/>
          <w:szCs w:val="26"/>
          <w:lang w:val="el-GR"/>
        </w:rPr>
        <w:t>Αυτοενοχοποίησης</w:t>
      </w:r>
      <w:proofErr w:type="spellEnd"/>
      <w:r w:rsidRPr="0024496E">
        <w:rPr>
          <w:rFonts w:ascii="Bookman Old Style" w:eastAsia="Tahoma" w:hAnsi="Bookman Old Style"/>
          <w:i/>
          <w:iCs/>
          <w:color w:val="000000"/>
          <w:sz w:val="26"/>
          <w:szCs w:val="26"/>
          <w:lang w:val="el-GR"/>
        </w:rPr>
        <w:t xml:space="preserve"> και/ή Τεκμηρίου Αθωότητας και/ή Δίκαιης Δίκης και/ή Φυσικής Δικαιοσύνης και/ή Αποτελεσματικής Πρόσβασης στο Δικαστήριο.</w:t>
      </w:r>
    </w:p>
    <w:p w14:paraId="1CD07773" w14:textId="77777777" w:rsidR="0024496E" w:rsidRPr="0024496E" w:rsidRDefault="0024496E" w:rsidP="0024496E">
      <w:pPr>
        <w:spacing w:before="300" w:line="240" w:lineRule="auto"/>
        <w:ind w:left="851" w:right="72" w:hanging="425"/>
        <w:jc w:val="both"/>
        <w:textAlignment w:val="baseline"/>
        <w:rPr>
          <w:rFonts w:ascii="Bookman Old Style" w:eastAsia="Tahoma" w:hAnsi="Bookman Old Style"/>
          <w:i/>
          <w:iCs/>
          <w:color w:val="000000"/>
          <w:sz w:val="26"/>
          <w:szCs w:val="26"/>
          <w:lang w:val="el-GR"/>
        </w:rPr>
      </w:pPr>
      <w:r w:rsidRPr="0024496E">
        <w:rPr>
          <w:rFonts w:ascii="Bookman Old Style" w:eastAsia="Tahoma" w:hAnsi="Bookman Old Style"/>
          <w:i/>
          <w:iCs/>
          <w:color w:val="000000"/>
          <w:sz w:val="26"/>
          <w:szCs w:val="26"/>
          <w:lang w:val="el-GR"/>
        </w:rPr>
        <w:t>Γ. Παραβίαση της αρχής της δίκαιης δίκης και/ή του δικαιώματος για λήψη αιτιολογημένης απόφασης</w:t>
      </w:r>
      <w:r w:rsidRPr="0024496E">
        <w:rPr>
          <w:rFonts w:ascii="Bookman Old Style" w:eastAsia="Verdana" w:hAnsi="Bookman Old Style"/>
          <w:i/>
          <w:iCs/>
          <w:color w:val="000000"/>
          <w:sz w:val="26"/>
          <w:szCs w:val="26"/>
          <w:lang w:val="el-GR"/>
        </w:rPr>
        <w:t xml:space="preserve"> (</w:t>
      </w:r>
      <w:r w:rsidRPr="0024496E">
        <w:rPr>
          <w:rFonts w:ascii="Bookman Old Style" w:eastAsia="Verdana" w:hAnsi="Bookman Old Style"/>
          <w:i/>
          <w:iCs/>
          <w:color w:val="000000"/>
          <w:sz w:val="26"/>
          <w:szCs w:val="26"/>
        </w:rPr>
        <w:t>reasoned</w:t>
      </w:r>
      <w:r w:rsidRPr="0024496E">
        <w:rPr>
          <w:rFonts w:ascii="Bookman Old Style" w:eastAsia="Verdana" w:hAnsi="Bookman Old Style"/>
          <w:i/>
          <w:iCs/>
          <w:color w:val="000000"/>
          <w:sz w:val="26"/>
          <w:szCs w:val="26"/>
          <w:lang w:val="el-GR"/>
        </w:rPr>
        <w:t xml:space="preserve"> </w:t>
      </w:r>
      <w:r w:rsidRPr="0024496E">
        <w:rPr>
          <w:rFonts w:ascii="Bookman Old Style" w:eastAsia="Verdana" w:hAnsi="Bookman Old Style"/>
          <w:i/>
          <w:iCs/>
          <w:color w:val="000000"/>
          <w:sz w:val="26"/>
          <w:szCs w:val="26"/>
        </w:rPr>
        <w:t>decision</w:t>
      </w:r>
      <w:r w:rsidRPr="0024496E">
        <w:rPr>
          <w:rFonts w:ascii="Bookman Old Style" w:eastAsia="Verdana" w:hAnsi="Bookman Old Style"/>
          <w:i/>
          <w:iCs/>
          <w:color w:val="000000"/>
          <w:sz w:val="26"/>
          <w:szCs w:val="26"/>
          <w:lang w:val="el-GR"/>
        </w:rPr>
        <w:t>),</w:t>
      </w:r>
      <w:r w:rsidRPr="0024496E">
        <w:rPr>
          <w:rFonts w:ascii="Bookman Old Style" w:eastAsia="Tahoma" w:hAnsi="Bookman Old Style"/>
          <w:i/>
          <w:iCs/>
          <w:color w:val="000000"/>
          <w:sz w:val="26"/>
          <w:szCs w:val="26"/>
          <w:lang w:val="el-GR"/>
        </w:rPr>
        <w:t xml:space="preserve"> αφού αγνοήθηκε βασική υπεράσπιση που έθεσε ξεκάθαρα ενώπιον του πρωτόδικου Δικαστηρίου ο </w:t>
      </w:r>
      <w:proofErr w:type="spellStart"/>
      <w:r w:rsidRPr="0024496E">
        <w:rPr>
          <w:rFonts w:ascii="Bookman Old Style" w:eastAsia="Tahoma" w:hAnsi="Bookman Old Style"/>
          <w:i/>
          <w:iCs/>
          <w:color w:val="000000"/>
          <w:sz w:val="26"/>
          <w:szCs w:val="26"/>
          <w:lang w:val="el-GR"/>
        </w:rPr>
        <w:t>Αιτητής</w:t>
      </w:r>
      <w:proofErr w:type="spellEnd"/>
      <w:r w:rsidRPr="0024496E">
        <w:rPr>
          <w:rFonts w:ascii="Bookman Old Style" w:eastAsia="Tahoma" w:hAnsi="Bookman Old Style"/>
          <w:i/>
          <w:iCs/>
          <w:color w:val="000000"/>
          <w:sz w:val="26"/>
          <w:szCs w:val="26"/>
          <w:lang w:val="el-GR"/>
        </w:rPr>
        <w:t>, που αν εξεταζόταν και πετύχαινε η αίτηση αναστολής θα πετύχαινε.</w:t>
      </w:r>
    </w:p>
    <w:p w14:paraId="04832C94" w14:textId="77777777" w:rsidR="0024496E" w:rsidRPr="0024496E" w:rsidRDefault="0024496E" w:rsidP="0024496E">
      <w:pPr>
        <w:spacing w:before="287" w:line="240" w:lineRule="auto"/>
        <w:ind w:left="851" w:hanging="425"/>
        <w:jc w:val="both"/>
        <w:textAlignment w:val="baseline"/>
        <w:rPr>
          <w:rFonts w:ascii="Bookman Old Style" w:eastAsia="Verdana" w:hAnsi="Bookman Old Style"/>
          <w:i/>
          <w:color w:val="000000"/>
          <w:sz w:val="26"/>
          <w:szCs w:val="26"/>
          <w:lang w:val="el-GR"/>
        </w:rPr>
      </w:pPr>
      <w:r w:rsidRPr="0024496E">
        <w:rPr>
          <w:rFonts w:ascii="Bookman Old Style" w:eastAsia="Tahoma" w:hAnsi="Bookman Old Style"/>
          <w:i/>
          <w:iCs/>
          <w:color w:val="000000"/>
          <w:sz w:val="26"/>
          <w:szCs w:val="26"/>
          <w:lang w:val="el-GR"/>
        </w:rPr>
        <w:t>Δ. Παραβίαση της ίσης μεταχείρισης των διαδίκων. Ειδικότερα, παραβιάσθηκε η αρχή της ισότητας των όπλων και της δίκαιης δίκης ('</w:t>
      </w:r>
      <w:proofErr w:type="spellStart"/>
      <w:r w:rsidRPr="0024496E">
        <w:rPr>
          <w:rFonts w:ascii="Bookman Old Style" w:eastAsia="Tahoma" w:hAnsi="Bookman Old Style"/>
          <w:i/>
          <w:iCs/>
          <w:color w:val="000000"/>
          <w:sz w:val="26"/>
          <w:szCs w:val="26"/>
          <w:lang w:val="el-GR"/>
        </w:rPr>
        <w:t>Αρθρα</w:t>
      </w:r>
      <w:proofErr w:type="spellEnd"/>
      <w:r w:rsidRPr="0024496E">
        <w:rPr>
          <w:rFonts w:ascii="Bookman Old Style" w:eastAsia="Tahoma" w:hAnsi="Bookman Old Style"/>
          <w:i/>
          <w:iCs/>
          <w:color w:val="000000"/>
          <w:sz w:val="26"/>
          <w:szCs w:val="26"/>
          <w:lang w:val="el-GR"/>
        </w:rPr>
        <w:t xml:space="preserve"> 12, 28, 30 και 35 του Συντάγματος και του άρθρου 6 και 13 της ΕΣΑΔ, αφού εφάρμοσε το ατομικό δικαίωμα της Καθ' ης η Αίτησης για διεκπεραίωση της υπόθεσης της εντός εύλογου χρόνου, παραγνωρίζοντας πλήρως τα ατομικά δικαιώματα του </w:t>
      </w:r>
      <w:proofErr w:type="spellStart"/>
      <w:r w:rsidRPr="0024496E">
        <w:rPr>
          <w:rFonts w:ascii="Bookman Old Style" w:eastAsia="Tahoma" w:hAnsi="Bookman Old Style"/>
          <w:i/>
          <w:iCs/>
          <w:color w:val="000000"/>
          <w:sz w:val="26"/>
          <w:szCs w:val="26"/>
          <w:lang w:val="el-GR"/>
        </w:rPr>
        <w:t>Αιτητή</w:t>
      </w:r>
      <w:proofErr w:type="spellEnd"/>
      <w:r w:rsidRPr="0024496E">
        <w:rPr>
          <w:rFonts w:ascii="Bookman Old Style" w:eastAsia="Tahoma" w:hAnsi="Bookman Old Style"/>
          <w:i/>
          <w:iCs/>
          <w:color w:val="000000"/>
          <w:sz w:val="26"/>
          <w:szCs w:val="26"/>
          <w:lang w:val="el-GR"/>
        </w:rPr>
        <w:t xml:space="preserve"> δικαιώματος της Σιωπής και/ή Μη </w:t>
      </w:r>
      <w:proofErr w:type="spellStart"/>
      <w:r w:rsidRPr="0024496E">
        <w:rPr>
          <w:rFonts w:ascii="Bookman Old Style" w:eastAsia="Tahoma" w:hAnsi="Bookman Old Style"/>
          <w:i/>
          <w:iCs/>
          <w:color w:val="000000"/>
          <w:sz w:val="26"/>
          <w:szCs w:val="26"/>
          <w:lang w:val="el-GR"/>
        </w:rPr>
        <w:t>Αυτοενοχοποίησης</w:t>
      </w:r>
      <w:proofErr w:type="spellEnd"/>
      <w:r w:rsidRPr="0024496E">
        <w:rPr>
          <w:rFonts w:ascii="Bookman Old Style" w:eastAsia="Tahoma" w:hAnsi="Bookman Old Style"/>
          <w:i/>
          <w:iCs/>
          <w:color w:val="000000"/>
          <w:sz w:val="26"/>
          <w:szCs w:val="26"/>
          <w:lang w:val="el-GR"/>
        </w:rPr>
        <w:t xml:space="preserve"> και/ή Τεκμηρίου Αθωότητας και/ή Δίκαιης Δίκης και/ή Φυσικής Δικαιοσύνης και/ή Αποτελεσματικής Πρόσβασης στο Δικαστήριο που της τέθηκαν ξεκάθαρα και υποστηρίζονται από την νομολογία ότι προηγούνται. Στην απόφαση </w:t>
      </w:r>
      <w:r w:rsidRPr="0024496E">
        <w:rPr>
          <w:rFonts w:ascii="Bookman Old Style" w:eastAsia="Verdana" w:hAnsi="Bookman Old Style"/>
          <w:i/>
          <w:iCs/>
          <w:color w:val="000000"/>
          <w:sz w:val="26"/>
          <w:szCs w:val="26"/>
          <w:u w:val="single"/>
          <w:lang w:val="el-GR"/>
        </w:rPr>
        <w:t>Φωτίου Μάρω Ανδρέα ν. Σοφοκλή (</w:t>
      </w:r>
      <w:proofErr w:type="spellStart"/>
      <w:r w:rsidRPr="0024496E">
        <w:rPr>
          <w:rFonts w:ascii="Bookman Old Style" w:eastAsia="Verdana" w:hAnsi="Bookman Old Style"/>
          <w:i/>
          <w:iCs/>
          <w:color w:val="000000"/>
          <w:sz w:val="26"/>
          <w:szCs w:val="26"/>
          <w:u w:val="single"/>
          <w:lang w:val="el-GR"/>
        </w:rPr>
        <w:t>άκη</w:t>
      </w:r>
      <w:proofErr w:type="spellEnd"/>
      <w:r w:rsidRPr="0024496E">
        <w:rPr>
          <w:rFonts w:ascii="Bookman Old Style" w:eastAsia="Verdana" w:hAnsi="Bookman Old Style"/>
          <w:i/>
          <w:iCs/>
          <w:color w:val="000000"/>
          <w:sz w:val="26"/>
          <w:szCs w:val="26"/>
          <w:u w:val="single"/>
          <w:lang w:val="el-GR"/>
        </w:rPr>
        <w:t xml:space="preserve">) </w:t>
      </w:r>
      <w:proofErr w:type="spellStart"/>
      <w:r w:rsidRPr="0024496E">
        <w:rPr>
          <w:rFonts w:ascii="Bookman Old Style" w:eastAsia="Verdana" w:hAnsi="Bookman Old Style"/>
          <w:i/>
          <w:iCs/>
          <w:color w:val="000000"/>
          <w:sz w:val="26"/>
          <w:szCs w:val="26"/>
          <w:u w:val="single"/>
          <w:lang w:val="el-GR"/>
        </w:rPr>
        <w:t>Σσφοκλέαυς</w:t>
      </w:r>
      <w:proofErr w:type="spellEnd"/>
      <w:r w:rsidRPr="0024496E">
        <w:rPr>
          <w:rFonts w:ascii="Bookman Old Style" w:eastAsia="Verdana" w:hAnsi="Bookman Old Style"/>
          <w:i/>
          <w:iCs/>
          <w:color w:val="000000"/>
          <w:sz w:val="26"/>
          <w:szCs w:val="26"/>
          <w:u w:val="single"/>
          <w:lang w:val="el-GR"/>
        </w:rPr>
        <w:t xml:space="preserve"> (20 12) 1 ΑΑΔ 2826,</w:t>
      </w:r>
      <w:r w:rsidRPr="0024496E">
        <w:rPr>
          <w:rFonts w:ascii="Bookman Old Style" w:eastAsia="Tahoma" w:hAnsi="Bookman Old Style"/>
          <w:i/>
          <w:iCs/>
          <w:color w:val="000000"/>
          <w:sz w:val="26"/>
          <w:szCs w:val="26"/>
          <w:lang w:val="el-GR"/>
        </w:rPr>
        <w:t xml:space="preserve"> αποφασίστηκε ότι «Ως </w:t>
      </w:r>
      <w:r w:rsidRPr="0024496E">
        <w:rPr>
          <w:rFonts w:ascii="Bookman Old Style" w:eastAsia="Verdana" w:hAnsi="Bookman Old Style"/>
          <w:i/>
          <w:iCs/>
          <w:color w:val="000000"/>
          <w:sz w:val="26"/>
          <w:szCs w:val="26"/>
          <w:lang w:val="el-GR"/>
        </w:rPr>
        <w:t xml:space="preserve">γενικός κανόνας μπορεί να λεχθεί ότι υπάρχει μεγαλύτερη ανοχή από το Ευρωπαϊκό Δικαστήριο Ανθρωπίνων Δικαιωμάτων στις αστικές διαφορές, παρά </w:t>
      </w:r>
      <w:r w:rsidRPr="0024496E">
        <w:rPr>
          <w:rFonts w:ascii="Bookman Old Style" w:eastAsia="Tahoma" w:hAnsi="Bookman Old Style"/>
          <w:i/>
          <w:iCs/>
          <w:color w:val="000000"/>
          <w:sz w:val="26"/>
          <w:szCs w:val="26"/>
          <w:lang w:val="el-GR"/>
        </w:rPr>
        <w:t xml:space="preserve">στις </w:t>
      </w:r>
      <w:r w:rsidRPr="0024496E">
        <w:rPr>
          <w:rFonts w:ascii="Bookman Old Style" w:eastAsia="Verdana" w:hAnsi="Bookman Old Style"/>
          <w:i/>
          <w:iCs/>
          <w:color w:val="000000"/>
          <w:sz w:val="26"/>
          <w:szCs w:val="26"/>
          <w:lang w:val="el-GR"/>
        </w:rPr>
        <w:t>ποινικές, αλλά σε κάθε περίπτωση η καθυστέρηση πρέπει να είναι αρκετά ουσιώδης ή σοβαρή («</w:t>
      </w:r>
      <w:r w:rsidRPr="0024496E">
        <w:rPr>
          <w:rFonts w:ascii="Bookman Old Style" w:eastAsia="Verdana" w:hAnsi="Bookman Old Style"/>
          <w:i/>
          <w:iCs/>
          <w:color w:val="000000"/>
          <w:sz w:val="26"/>
          <w:szCs w:val="26"/>
        </w:rPr>
        <w:t>sufficiently</w:t>
      </w:r>
      <w:r w:rsidRPr="0024496E">
        <w:rPr>
          <w:rFonts w:ascii="Bookman Old Style" w:eastAsia="Verdana" w:hAnsi="Bookman Old Style"/>
          <w:i/>
          <w:iCs/>
          <w:color w:val="000000"/>
          <w:sz w:val="26"/>
          <w:szCs w:val="26"/>
          <w:lang w:val="el-GR"/>
        </w:rPr>
        <w:t xml:space="preserve"> </w:t>
      </w:r>
      <w:r w:rsidRPr="0024496E">
        <w:rPr>
          <w:rFonts w:ascii="Bookman Old Style" w:eastAsia="Verdana" w:hAnsi="Bookman Old Style"/>
          <w:i/>
          <w:iCs/>
          <w:color w:val="000000"/>
          <w:sz w:val="26"/>
          <w:szCs w:val="26"/>
        </w:rPr>
        <w:t>serious</w:t>
      </w:r>
      <w:r w:rsidRPr="0024496E">
        <w:rPr>
          <w:rFonts w:ascii="Bookman Old Style" w:eastAsia="Verdana" w:hAnsi="Bookman Old Style"/>
          <w:i/>
          <w:iCs/>
          <w:color w:val="000000"/>
          <w:sz w:val="26"/>
          <w:szCs w:val="26"/>
          <w:lang w:val="el-GR"/>
        </w:rPr>
        <w:t>») (</w:t>
      </w:r>
      <w:r w:rsidRPr="0024496E">
        <w:rPr>
          <w:rFonts w:ascii="Bookman Old Style" w:eastAsia="Verdana" w:hAnsi="Bookman Old Style"/>
          <w:i/>
          <w:iCs/>
          <w:color w:val="000000"/>
          <w:sz w:val="26"/>
          <w:szCs w:val="26"/>
        </w:rPr>
        <w:t>Edel</w:t>
      </w:r>
      <w:r w:rsidRPr="0024496E">
        <w:rPr>
          <w:rFonts w:ascii="Bookman Old Style" w:eastAsia="Verdana" w:hAnsi="Bookman Old Style"/>
          <w:i/>
          <w:iCs/>
          <w:color w:val="000000"/>
          <w:sz w:val="26"/>
          <w:szCs w:val="26"/>
          <w:lang w:val="el-GR"/>
        </w:rPr>
        <w:t xml:space="preserve"> - </w:t>
      </w:r>
      <w:r w:rsidRPr="0024496E">
        <w:rPr>
          <w:rFonts w:ascii="Bookman Old Style" w:eastAsia="Bookman Old Style" w:hAnsi="Bookman Old Style"/>
          <w:i/>
          <w:iCs/>
          <w:color w:val="000000"/>
          <w:sz w:val="26"/>
          <w:szCs w:val="26"/>
          <w:lang w:val="el-GR"/>
        </w:rPr>
        <w:t xml:space="preserve">ανωτέρω - σελ. 68 και </w:t>
      </w:r>
      <w:r w:rsidRPr="0024496E">
        <w:rPr>
          <w:rFonts w:ascii="Bookman Old Style" w:eastAsia="Bookman Old Style" w:hAnsi="Bookman Old Style"/>
          <w:i/>
          <w:iCs/>
          <w:color w:val="000000"/>
          <w:sz w:val="26"/>
          <w:szCs w:val="26"/>
        </w:rPr>
        <w:t>Donna</w:t>
      </w:r>
      <w:r w:rsidRPr="0024496E">
        <w:rPr>
          <w:rFonts w:ascii="Bookman Old Style" w:eastAsia="Bookman Old Style" w:hAnsi="Bookman Old Style"/>
          <w:i/>
          <w:iCs/>
          <w:color w:val="000000"/>
          <w:sz w:val="26"/>
          <w:szCs w:val="26"/>
          <w:lang w:val="el-GR"/>
        </w:rPr>
        <w:t xml:space="preserve"> </w:t>
      </w:r>
      <w:proofErr w:type="spellStart"/>
      <w:r w:rsidRPr="0024496E">
        <w:rPr>
          <w:rFonts w:ascii="Bookman Old Style" w:eastAsia="Bookman Old Style" w:hAnsi="Bookman Old Style"/>
          <w:i/>
          <w:iCs/>
          <w:color w:val="000000"/>
          <w:sz w:val="26"/>
          <w:szCs w:val="26"/>
        </w:rPr>
        <w:t>Gomien</w:t>
      </w:r>
      <w:proofErr w:type="spellEnd"/>
      <w:r w:rsidRPr="0024496E">
        <w:rPr>
          <w:rFonts w:ascii="Bookman Old Style" w:eastAsia="Bookman Old Style" w:hAnsi="Bookman Old Style"/>
          <w:i/>
          <w:iCs/>
          <w:color w:val="000000"/>
          <w:sz w:val="26"/>
          <w:szCs w:val="26"/>
          <w:lang w:val="el-GR"/>
        </w:rPr>
        <w:t xml:space="preserve">: </w:t>
      </w:r>
      <w:r w:rsidRPr="0024496E">
        <w:rPr>
          <w:rFonts w:ascii="Bookman Old Style" w:eastAsia="Bookman Old Style" w:hAnsi="Bookman Old Style"/>
          <w:i/>
          <w:iCs/>
          <w:color w:val="000000"/>
          <w:sz w:val="26"/>
          <w:szCs w:val="26"/>
        </w:rPr>
        <w:t>Short</w:t>
      </w:r>
      <w:r w:rsidRPr="0024496E">
        <w:rPr>
          <w:rFonts w:ascii="Bookman Old Style" w:eastAsia="Bookman Old Style" w:hAnsi="Bookman Old Style"/>
          <w:i/>
          <w:iCs/>
          <w:color w:val="000000"/>
          <w:sz w:val="26"/>
          <w:szCs w:val="26"/>
          <w:lang w:val="el-GR"/>
        </w:rPr>
        <w:t xml:space="preserve"> </w:t>
      </w:r>
      <w:r w:rsidRPr="0024496E">
        <w:rPr>
          <w:rFonts w:ascii="Bookman Old Style" w:eastAsia="Bookman Old Style" w:hAnsi="Bookman Old Style"/>
          <w:i/>
          <w:iCs/>
          <w:color w:val="000000"/>
          <w:sz w:val="26"/>
          <w:szCs w:val="26"/>
        </w:rPr>
        <w:t>Guide</w:t>
      </w:r>
      <w:r w:rsidRPr="0024496E">
        <w:rPr>
          <w:rFonts w:ascii="Bookman Old Style" w:eastAsia="Bookman Old Style" w:hAnsi="Bookman Old Style"/>
          <w:i/>
          <w:iCs/>
          <w:color w:val="000000"/>
          <w:sz w:val="26"/>
          <w:szCs w:val="26"/>
          <w:lang w:val="el-GR"/>
        </w:rPr>
        <w:t xml:space="preserve"> </w:t>
      </w:r>
      <w:r w:rsidRPr="0024496E">
        <w:rPr>
          <w:rFonts w:ascii="Bookman Old Style" w:eastAsia="Bookman Old Style" w:hAnsi="Bookman Old Style"/>
          <w:i/>
          <w:iCs/>
          <w:color w:val="000000"/>
          <w:sz w:val="26"/>
          <w:szCs w:val="26"/>
        </w:rPr>
        <w:t>to</w:t>
      </w:r>
      <w:r w:rsidRPr="0024496E">
        <w:rPr>
          <w:rFonts w:ascii="Bookman Old Style" w:eastAsia="Bookman Old Style" w:hAnsi="Bookman Old Style"/>
          <w:i/>
          <w:iCs/>
          <w:color w:val="000000"/>
          <w:sz w:val="26"/>
          <w:szCs w:val="26"/>
          <w:lang w:val="el-GR"/>
        </w:rPr>
        <w:t xml:space="preserve"> </w:t>
      </w:r>
      <w:r w:rsidRPr="0024496E">
        <w:rPr>
          <w:rFonts w:ascii="Bookman Old Style" w:eastAsia="Bookman Old Style" w:hAnsi="Bookman Old Style"/>
          <w:i/>
          <w:iCs/>
          <w:color w:val="000000"/>
          <w:sz w:val="26"/>
          <w:szCs w:val="26"/>
        </w:rPr>
        <w:t>the</w:t>
      </w:r>
      <w:r w:rsidRPr="0024496E">
        <w:rPr>
          <w:rFonts w:ascii="Bookman Old Style" w:eastAsia="Bookman Old Style" w:hAnsi="Bookman Old Style"/>
          <w:i/>
          <w:iCs/>
          <w:color w:val="000000"/>
          <w:sz w:val="26"/>
          <w:szCs w:val="26"/>
          <w:lang w:val="el-GR"/>
        </w:rPr>
        <w:t xml:space="preserve"> </w:t>
      </w:r>
      <w:r w:rsidRPr="0024496E">
        <w:rPr>
          <w:rFonts w:ascii="Bookman Old Style" w:eastAsia="Bookman Old Style" w:hAnsi="Bookman Old Style"/>
          <w:i/>
          <w:iCs/>
          <w:color w:val="000000"/>
          <w:sz w:val="26"/>
          <w:szCs w:val="26"/>
        </w:rPr>
        <w:t>European</w:t>
      </w:r>
      <w:r w:rsidRPr="0024496E">
        <w:rPr>
          <w:rFonts w:ascii="Bookman Old Style" w:eastAsia="Bookman Old Style" w:hAnsi="Bookman Old Style"/>
          <w:i/>
          <w:iCs/>
          <w:color w:val="000000"/>
          <w:sz w:val="26"/>
          <w:szCs w:val="26"/>
          <w:lang w:val="el-GR"/>
        </w:rPr>
        <w:t xml:space="preserve"> </w:t>
      </w:r>
      <w:r w:rsidRPr="0024496E">
        <w:rPr>
          <w:rFonts w:ascii="Bookman Old Style" w:eastAsia="Verdana" w:hAnsi="Bookman Old Style"/>
          <w:i/>
          <w:iCs/>
          <w:color w:val="000000"/>
          <w:sz w:val="26"/>
          <w:szCs w:val="26"/>
        </w:rPr>
        <w:t>Convention</w:t>
      </w:r>
      <w:r w:rsidRPr="0024496E">
        <w:rPr>
          <w:rFonts w:ascii="Bookman Old Style" w:eastAsia="Verdana" w:hAnsi="Bookman Old Style"/>
          <w:i/>
          <w:iCs/>
          <w:color w:val="000000"/>
          <w:sz w:val="26"/>
          <w:szCs w:val="26"/>
          <w:lang w:val="el-GR"/>
        </w:rPr>
        <w:t xml:space="preserve"> </w:t>
      </w:r>
      <w:r w:rsidRPr="0024496E">
        <w:rPr>
          <w:rFonts w:ascii="Bookman Old Style" w:eastAsia="Verdana" w:hAnsi="Bookman Old Style"/>
          <w:i/>
          <w:iCs/>
          <w:color w:val="000000"/>
          <w:sz w:val="26"/>
          <w:szCs w:val="26"/>
        </w:rPr>
        <w:t>of</w:t>
      </w:r>
      <w:r w:rsidRPr="0024496E">
        <w:rPr>
          <w:rFonts w:ascii="Bookman Old Style" w:eastAsia="Verdana" w:hAnsi="Bookman Old Style"/>
          <w:i/>
          <w:iCs/>
          <w:color w:val="000000"/>
          <w:sz w:val="26"/>
          <w:szCs w:val="26"/>
          <w:lang w:val="el-GR"/>
        </w:rPr>
        <w:t xml:space="preserve"> </w:t>
      </w:r>
      <w:r w:rsidRPr="0024496E">
        <w:rPr>
          <w:rFonts w:ascii="Bookman Old Style" w:eastAsia="Verdana" w:hAnsi="Bookman Old Style"/>
          <w:i/>
          <w:iCs/>
          <w:color w:val="000000"/>
          <w:sz w:val="26"/>
          <w:szCs w:val="26"/>
        </w:rPr>
        <w:t>Human</w:t>
      </w:r>
      <w:r w:rsidRPr="0024496E">
        <w:rPr>
          <w:rFonts w:ascii="Bookman Old Style" w:eastAsia="Verdana" w:hAnsi="Bookman Old Style"/>
          <w:i/>
          <w:iCs/>
          <w:color w:val="000000"/>
          <w:sz w:val="26"/>
          <w:szCs w:val="26"/>
          <w:lang w:val="el-GR"/>
        </w:rPr>
        <w:t xml:space="preserve"> </w:t>
      </w:r>
      <w:r w:rsidRPr="0024496E">
        <w:rPr>
          <w:rFonts w:ascii="Bookman Old Style" w:eastAsia="Verdana" w:hAnsi="Bookman Old Style"/>
          <w:i/>
          <w:iCs/>
          <w:color w:val="000000"/>
          <w:sz w:val="26"/>
          <w:szCs w:val="26"/>
        </w:rPr>
        <w:t>Rights</w:t>
      </w:r>
      <w:r w:rsidRPr="0024496E">
        <w:rPr>
          <w:rFonts w:ascii="Bookman Old Style" w:eastAsia="Verdana" w:hAnsi="Bookman Old Style"/>
          <w:i/>
          <w:iCs/>
          <w:color w:val="000000"/>
          <w:sz w:val="26"/>
          <w:szCs w:val="26"/>
          <w:lang w:val="el-GR"/>
        </w:rPr>
        <w:t xml:space="preserve"> 3η </w:t>
      </w:r>
      <w:proofErr w:type="spellStart"/>
      <w:r w:rsidRPr="0024496E">
        <w:rPr>
          <w:rFonts w:ascii="Bookman Old Style" w:eastAsia="Verdana" w:hAnsi="Bookman Old Style"/>
          <w:i/>
          <w:iCs/>
          <w:color w:val="000000"/>
          <w:sz w:val="26"/>
          <w:szCs w:val="26"/>
          <w:lang w:val="el-GR"/>
        </w:rPr>
        <w:t>έκδ</w:t>
      </w:r>
      <w:proofErr w:type="spellEnd"/>
      <w:r w:rsidRPr="0024496E">
        <w:rPr>
          <w:rFonts w:ascii="Bookman Old Style" w:eastAsia="Verdana" w:hAnsi="Bookman Old Style"/>
          <w:i/>
          <w:iCs/>
          <w:color w:val="000000"/>
          <w:sz w:val="26"/>
          <w:szCs w:val="26"/>
          <w:lang w:val="el-GR"/>
        </w:rPr>
        <w:t xml:space="preserve">. σελ. 55-58), για να υπάρξει </w:t>
      </w:r>
      <w:r w:rsidRPr="0024496E">
        <w:rPr>
          <w:rFonts w:ascii="Bookman Old Style" w:eastAsia="Verdana" w:hAnsi="Bookman Old Style"/>
          <w:i/>
          <w:color w:val="000000"/>
          <w:sz w:val="26"/>
          <w:szCs w:val="26"/>
          <w:lang w:val="el-GR"/>
        </w:rPr>
        <w:t xml:space="preserve">εύρημα ανεπίτρεπτης καθυστέρησης.». </w:t>
      </w:r>
      <w:r w:rsidRPr="0024496E">
        <w:rPr>
          <w:rFonts w:ascii="Bookman Old Style" w:eastAsia="Tahoma" w:hAnsi="Bookman Old Style"/>
          <w:i/>
          <w:color w:val="000000"/>
          <w:sz w:val="26"/>
          <w:szCs w:val="26"/>
          <w:lang w:val="el-GR"/>
        </w:rPr>
        <w:t xml:space="preserve">Με βάση αυτό το κανόνα, η καθυστέρηση στην αστική διαδικασία, που είναι σοβαρά αμφισβητούμενη, είναι επιτρεπτή και δεν παραβιάζεται το εύλογο του χρόνου εκδίκασης των υποθέσεων. Ακόμη, ο δικηγόρος μου τόνισε ότι η ποινική υπόθεση προηγείται ιεραρχικά της αστικής διαδικασίας, εφόσον, όπως είναι καλά γνωστό και </w:t>
      </w:r>
      <w:proofErr w:type="spellStart"/>
      <w:r w:rsidRPr="0024496E">
        <w:rPr>
          <w:rFonts w:ascii="Bookman Old Style" w:eastAsia="Tahoma" w:hAnsi="Bookman Old Style"/>
          <w:i/>
          <w:color w:val="000000"/>
          <w:sz w:val="26"/>
          <w:szCs w:val="26"/>
          <w:lang w:val="el-GR"/>
        </w:rPr>
        <w:t>νομολογημένο</w:t>
      </w:r>
      <w:proofErr w:type="spellEnd"/>
      <w:r w:rsidRPr="0024496E">
        <w:rPr>
          <w:rFonts w:ascii="Bookman Old Style" w:eastAsia="Tahoma" w:hAnsi="Bookman Old Style"/>
          <w:i/>
          <w:color w:val="000000"/>
          <w:sz w:val="26"/>
          <w:szCs w:val="26"/>
          <w:lang w:val="el-GR"/>
        </w:rPr>
        <w:t xml:space="preserve"> άπτεται τον βασικών συνταγματικών ελευθεριών του ατόμου, αφού η δίωξη των παραβατών του ποινικού δικαίου αποτελεί δημόσιο καθήκον των αρχών που είναι επιφορτισμένες με τη δίωξη του εγκλήματος και αποτελούν το αντικείμενο αστυνομικής δίωξης λόγω των ευρύτερων επιπτώσεων στο δημόσια</w:t>
      </w:r>
    </w:p>
    <w:p w14:paraId="3751ED47" w14:textId="77777777" w:rsidR="0024496E" w:rsidRPr="0024496E" w:rsidRDefault="0024496E" w:rsidP="0024496E">
      <w:pPr>
        <w:spacing w:before="203" w:line="240" w:lineRule="auto"/>
        <w:ind w:left="851" w:hanging="425"/>
        <w:jc w:val="both"/>
        <w:textAlignment w:val="baseline"/>
        <w:rPr>
          <w:rFonts w:ascii="Bookman Old Style" w:eastAsia="Tahoma" w:hAnsi="Bookman Old Style"/>
          <w:i/>
          <w:color w:val="000000"/>
          <w:sz w:val="26"/>
          <w:szCs w:val="26"/>
          <w:lang w:val="el-GR"/>
        </w:rPr>
      </w:pPr>
      <w:r w:rsidRPr="0024496E">
        <w:rPr>
          <w:rFonts w:ascii="Bookman Old Style" w:eastAsia="Tahoma" w:hAnsi="Bookman Old Style"/>
          <w:i/>
          <w:color w:val="000000"/>
          <w:sz w:val="26"/>
          <w:szCs w:val="26"/>
          <w:lang w:val="el-GR"/>
        </w:rPr>
        <w:t xml:space="preserve">Ε. Το πρωτόδικο Δικαστήριο αγνόησε παντελώς τη μόνη σχετική </w:t>
      </w:r>
      <w:r w:rsidRPr="0024496E">
        <w:rPr>
          <w:rFonts w:ascii="Bookman Old Style" w:eastAsia="Times New Roman" w:hAnsi="Bookman Old Style"/>
          <w:i/>
          <w:color w:val="000000"/>
          <w:sz w:val="26"/>
          <w:szCs w:val="26"/>
          <w:lang w:val="el-GR"/>
        </w:rPr>
        <w:t>νομολογία M ν Μ (</w:t>
      </w:r>
      <w:r w:rsidRPr="0024496E">
        <w:rPr>
          <w:rFonts w:ascii="Bookman Old Style" w:eastAsia="Times New Roman" w:hAnsi="Bookman Old Style"/>
          <w:i/>
          <w:color w:val="000000"/>
          <w:sz w:val="26"/>
          <w:szCs w:val="26"/>
        </w:rPr>
        <w:t>CONTEMPT</w:t>
      </w:r>
      <w:r w:rsidRPr="0024496E">
        <w:rPr>
          <w:rFonts w:ascii="Bookman Old Style" w:eastAsia="Times New Roman" w:hAnsi="Bookman Old Style"/>
          <w:i/>
          <w:color w:val="000000"/>
          <w:sz w:val="26"/>
          <w:szCs w:val="26"/>
          <w:lang w:val="el-GR"/>
        </w:rPr>
        <w:t xml:space="preserve">: </w:t>
      </w:r>
      <w:r w:rsidRPr="0024496E">
        <w:rPr>
          <w:rFonts w:ascii="Bookman Old Style" w:eastAsia="Times New Roman" w:hAnsi="Bookman Old Style"/>
          <w:i/>
          <w:color w:val="000000"/>
          <w:sz w:val="26"/>
          <w:szCs w:val="26"/>
        </w:rPr>
        <w:t>COMMITTAL</w:t>
      </w:r>
      <w:r w:rsidRPr="0024496E">
        <w:rPr>
          <w:rFonts w:ascii="Bookman Old Style" w:eastAsia="Times New Roman" w:hAnsi="Bookman Old Style"/>
          <w:i/>
          <w:color w:val="000000"/>
          <w:sz w:val="26"/>
          <w:szCs w:val="26"/>
          <w:lang w:val="el-GR"/>
        </w:rPr>
        <w:t xml:space="preserve">) [1997] 1 </w:t>
      </w:r>
      <w:r w:rsidRPr="0024496E">
        <w:rPr>
          <w:rFonts w:ascii="Bookman Old Style" w:eastAsia="Times New Roman" w:hAnsi="Bookman Old Style"/>
          <w:i/>
          <w:color w:val="000000"/>
          <w:sz w:val="26"/>
          <w:szCs w:val="26"/>
        </w:rPr>
        <w:t>FLR</w:t>
      </w:r>
      <w:r w:rsidRPr="0024496E">
        <w:rPr>
          <w:rFonts w:ascii="Bookman Old Style" w:eastAsia="Times New Roman" w:hAnsi="Bookman Old Style"/>
          <w:i/>
          <w:color w:val="000000"/>
          <w:sz w:val="26"/>
          <w:szCs w:val="26"/>
          <w:lang w:val="el-GR"/>
        </w:rPr>
        <w:t xml:space="preserve"> που του </w:t>
      </w:r>
      <w:r w:rsidRPr="0024496E">
        <w:rPr>
          <w:rFonts w:ascii="Bookman Old Style" w:eastAsia="Tahoma" w:hAnsi="Bookman Old Style"/>
          <w:i/>
          <w:color w:val="000000"/>
          <w:sz w:val="26"/>
          <w:szCs w:val="26"/>
          <w:lang w:val="el-GR"/>
        </w:rPr>
        <w:t xml:space="preserve">αναφέρθηκε και ήταν σχετική με το αίτημα αναστολής και υποστήριζε τη θέση του </w:t>
      </w:r>
      <w:proofErr w:type="spellStart"/>
      <w:r w:rsidRPr="0024496E">
        <w:rPr>
          <w:rFonts w:ascii="Bookman Old Style" w:eastAsia="Tahoma" w:hAnsi="Bookman Old Style"/>
          <w:i/>
          <w:color w:val="000000"/>
          <w:sz w:val="26"/>
          <w:szCs w:val="26"/>
          <w:lang w:val="el-GR"/>
        </w:rPr>
        <w:t>Αιτητή</w:t>
      </w:r>
      <w:proofErr w:type="spellEnd"/>
      <w:r w:rsidRPr="0024496E">
        <w:rPr>
          <w:rFonts w:ascii="Bookman Old Style" w:eastAsia="Tahoma" w:hAnsi="Bookman Old Style"/>
          <w:i/>
          <w:color w:val="000000"/>
          <w:sz w:val="26"/>
          <w:szCs w:val="26"/>
          <w:lang w:val="el-GR"/>
        </w:rPr>
        <w:t xml:space="preserve"> ότι ως κατηγορούμενος δεν θα πρέπει να επηρεαστεί ο τρόπος με τον οποίο Θα χειριστεί την υπεράσπιση του σε ένα κατηγορητήριο με σοβαρές κατηγορίες που εκκρεμεί ενώπιον του Κακουργιοδικείου.</w:t>
      </w:r>
    </w:p>
    <w:p w14:paraId="5D088985" w14:textId="77777777" w:rsidR="0024496E" w:rsidRPr="0024496E" w:rsidRDefault="0024496E" w:rsidP="0024496E">
      <w:pPr>
        <w:spacing w:before="200" w:line="240" w:lineRule="auto"/>
        <w:ind w:left="851" w:hanging="425"/>
        <w:jc w:val="both"/>
        <w:textAlignment w:val="baseline"/>
        <w:rPr>
          <w:rFonts w:ascii="Bookman Old Style" w:eastAsia="Tahoma" w:hAnsi="Bookman Old Style"/>
          <w:i/>
          <w:color w:val="000000"/>
          <w:sz w:val="26"/>
          <w:szCs w:val="26"/>
          <w:lang w:val="el-GR"/>
        </w:rPr>
      </w:pPr>
      <w:r w:rsidRPr="0024496E">
        <w:rPr>
          <w:rFonts w:ascii="Bookman Old Style" w:eastAsia="Tahoma" w:hAnsi="Bookman Old Style"/>
          <w:i/>
          <w:color w:val="000000"/>
          <w:sz w:val="26"/>
          <w:szCs w:val="26"/>
          <w:lang w:val="el-GR"/>
        </w:rPr>
        <w:t xml:space="preserve">ΣΤ. Το πρωτόδικο Δικαστήριο αγνόησε παντελώς τον ισχυρισμό του </w:t>
      </w:r>
      <w:proofErr w:type="spellStart"/>
      <w:r w:rsidRPr="0024496E">
        <w:rPr>
          <w:rFonts w:ascii="Bookman Old Style" w:eastAsia="Tahoma" w:hAnsi="Bookman Old Style"/>
          <w:i/>
          <w:color w:val="000000"/>
          <w:sz w:val="26"/>
          <w:szCs w:val="26"/>
          <w:lang w:val="el-GR"/>
        </w:rPr>
        <w:t>Αιτητή</w:t>
      </w:r>
      <w:proofErr w:type="spellEnd"/>
      <w:r w:rsidRPr="0024496E">
        <w:rPr>
          <w:rFonts w:ascii="Bookman Old Style" w:eastAsia="Tahoma" w:hAnsi="Bookman Old Style"/>
          <w:i/>
          <w:color w:val="000000"/>
          <w:sz w:val="26"/>
          <w:szCs w:val="26"/>
          <w:lang w:val="el-GR"/>
        </w:rPr>
        <w:t xml:space="preserve"> ότι όλα τα θέματα που αναφέρονται στην διαδικασία είναι ταυτόχρονα θέματα στην ποινική και της </w:t>
      </w:r>
      <w:proofErr w:type="spellStart"/>
      <w:r w:rsidRPr="0024496E">
        <w:rPr>
          <w:rFonts w:ascii="Bookman Old Style" w:eastAsia="Tahoma" w:hAnsi="Bookman Old Style"/>
          <w:i/>
          <w:color w:val="000000"/>
          <w:sz w:val="26"/>
          <w:szCs w:val="26"/>
          <w:lang w:val="el-GR"/>
        </w:rPr>
        <w:t>τεθείσας</w:t>
      </w:r>
      <w:proofErr w:type="spellEnd"/>
      <w:r w:rsidRPr="0024496E">
        <w:rPr>
          <w:rFonts w:ascii="Bookman Old Style" w:eastAsia="Tahoma" w:hAnsi="Bookman Old Style"/>
          <w:i/>
          <w:color w:val="000000"/>
          <w:sz w:val="26"/>
          <w:szCs w:val="26"/>
          <w:lang w:val="el-GR"/>
        </w:rPr>
        <w:t xml:space="preserve"> ενώπιον του μαρτυρίας και νομολογίας, καθώς και για το λόγο ότι δεν υπάρχει λόγος ένστασης με βάση την Δ.48 Θ4(1) που να εξειδικεύει συγκεκριμένο λόγο ότι τα γεγονότα των παράλληλων διαδικασιών ποινικής και αστικής δεν είναι τα ίδια και κατέληξε ότι δεν ικανοποιήθηκε ότι τα γεγονότα της δικαστικής διαδικασίας έκδοσης διαζυγίου είναι τα ίδια με τα γεγονότα της ποινικής υπόθεσης.</w:t>
      </w:r>
    </w:p>
    <w:p w14:paraId="2B908D28" w14:textId="77777777" w:rsidR="0024496E" w:rsidRPr="0024496E" w:rsidRDefault="0024496E" w:rsidP="0024496E">
      <w:pPr>
        <w:spacing w:before="197" w:line="240" w:lineRule="auto"/>
        <w:ind w:left="851" w:hanging="425"/>
        <w:jc w:val="both"/>
        <w:textAlignment w:val="baseline"/>
        <w:rPr>
          <w:rFonts w:ascii="Bookman Old Style" w:eastAsia="Tahoma" w:hAnsi="Bookman Old Style"/>
          <w:i/>
          <w:color w:val="000000"/>
          <w:sz w:val="26"/>
          <w:szCs w:val="26"/>
          <w:lang w:val="el-GR"/>
        </w:rPr>
      </w:pPr>
      <w:r w:rsidRPr="0024496E">
        <w:rPr>
          <w:rFonts w:ascii="Bookman Old Style" w:eastAsia="Tahoma" w:hAnsi="Bookman Old Style"/>
          <w:i/>
          <w:color w:val="000000"/>
          <w:sz w:val="26"/>
          <w:szCs w:val="26"/>
          <w:lang w:val="el-GR"/>
        </w:rPr>
        <w:t>Z. παραβιάσθηκε η Αρχή της Φυσικής Δικαιοσύνης και/ή της Δίκαιης Δίκης και/ή της αποτελεσματικής πρόσβασης στο Δικαστήριο που προστατεύονται με το άρθρο 30 του Συντάγματος και/ή του άρθρου 6 της Ευρωπαϊκής Σύμβασης Ανθρωπίνων Δικαιωμάτων.</w:t>
      </w:r>
    </w:p>
    <w:p w14:paraId="63840934" w14:textId="77777777" w:rsidR="0024496E" w:rsidRPr="00093E72" w:rsidRDefault="0024496E" w:rsidP="00080C65">
      <w:pPr>
        <w:spacing w:after="0" w:line="120" w:lineRule="auto"/>
        <w:jc w:val="both"/>
        <w:textAlignment w:val="baseline"/>
        <w:rPr>
          <w:rFonts w:ascii="Bookman Old Style" w:eastAsia="Bookman Old Style" w:hAnsi="Bookman Old Style"/>
          <w:i/>
          <w:iCs/>
          <w:color w:val="000000"/>
          <w:sz w:val="28"/>
          <w:szCs w:val="28"/>
          <w:lang w:val="el-GR"/>
        </w:rPr>
      </w:pPr>
    </w:p>
    <w:p w14:paraId="1BA5C682" w14:textId="03599012" w:rsidR="006D2131" w:rsidRPr="00285C54" w:rsidRDefault="006D2131" w:rsidP="00466153">
      <w:pPr>
        <w:tabs>
          <w:tab w:val="left" w:pos="567"/>
        </w:tabs>
        <w:spacing w:before="250" w:line="480" w:lineRule="auto"/>
        <w:ind w:right="-23"/>
        <w:jc w:val="both"/>
        <w:textAlignment w:val="baseline"/>
        <w:rPr>
          <w:rFonts w:ascii="Bookman Old Style" w:eastAsia="Times New Roman" w:hAnsi="Bookman Old Style"/>
          <w:b/>
          <w:bCs/>
          <w:color w:val="000000"/>
          <w:kern w:val="0"/>
          <w:sz w:val="28"/>
          <w:szCs w:val="28"/>
          <w:lang w:val="el-GR"/>
          <w14:ligatures w14:val="none"/>
        </w:rPr>
      </w:pPr>
      <w:r>
        <w:rPr>
          <w:rFonts w:ascii="Bookman Old Style" w:eastAsia="Times New Roman" w:hAnsi="Bookman Old Style"/>
          <w:color w:val="000000"/>
          <w:kern w:val="0"/>
          <w:sz w:val="28"/>
          <w:szCs w:val="28"/>
          <w:lang w:val="el-GR"/>
          <w14:ligatures w14:val="none"/>
        </w:rPr>
        <w:tab/>
      </w:r>
      <w:r w:rsidRPr="0024496E">
        <w:rPr>
          <w:rFonts w:ascii="Bookman Old Style" w:eastAsia="Times New Roman" w:hAnsi="Bookman Old Style"/>
          <w:color w:val="000000"/>
          <w:kern w:val="0"/>
          <w:sz w:val="28"/>
          <w:szCs w:val="28"/>
          <w:lang w:val="el-GR"/>
          <w14:ligatures w14:val="none"/>
        </w:rPr>
        <w:t>Με την ένορκη δήλωση του</w:t>
      </w:r>
      <w:r>
        <w:rPr>
          <w:rFonts w:ascii="Bookman Old Style" w:eastAsia="Times New Roman" w:hAnsi="Bookman Old Style"/>
          <w:color w:val="000000"/>
          <w:kern w:val="0"/>
          <w:sz w:val="28"/>
          <w:szCs w:val="28"/>
          <w:lang w:val="el-GR"/>
          <w14:ligatures w14:val="none"/>
        </w:rPr>
        <w:t xml:space="preserve"> που συνοδεύει και υποστηρίζει την υπό συζήτηση αίτηση, ο </w:t>
      </w:r>
      <w:proofErr w:type="spellStart"/>
      <w:r>
        <w:rPr>
          <w:rFonts w:ascii="Bookman Old Style" w:eastAsia="Times New Roman" w:hAnsi="Bookman Old Style"/>
          <w:color w:val="000000"/>
          <w:kern w:val="0"/>
          <w:sz w:val="28"/>
          <w:szCs w:val="28"/>
          <w:lang w:val="el-GR"/>
          <w14:ligatures w14:val="none"/>
        </w:rPr>
        <w:t>Αιτητής</w:t>
      </w:r>
      <w:proofErr w:type="spellEnd"/>
      <w:r>
        <w:rPr>
          <w:rFonts w:ascii="Bookman Old Style" w:eastAsia="Times New Roman" w:hAnsi="Bookman Old Style"/>
          <w:color w:val="000000"/>
          <w:kern w:val="0"/>
          <w:sz w:val="28"/>
          <w:szCs w:val="28"/>
          <w:lang w:val="el-GR"/>
          <w14:ligatures w14:val="none"/>
        </w:rPr>
        <w:t xml:space="preserve"> </w:t>
      </w:r>
      <w:r w:rsidR="002056DF">
        <w:rPr>
          <w:rFonts w:ascii="Bookman Old Style" w:eastAsia="Times New Roman" w:hAnsi="Bookman Old Style"/>
          <w:color w:val="000000"/>
          <w:kern w:val="0"/>
          <w:sz w:val="28"/>
          <w:szCs w:val="28"/>
          <w:lang w:val="el-GR"/>
          <w14:ligatures w14:val="none"/>
        </w:rPr>
        <w:t xml:space="preserve">επαναλαμβάνει και σε κάποιο βαθμό εξειδικεύει τους προβαλλόμενους λόγους στην Έκθεση που συνοδεύει την αίτηση. </w:t>
      </w:r>
      <w:r w:rsidR="00B02E05">
        <w:rPr>
          <w:rFonts w:ascii="Bookman Old Style" w:eastAsia="Times New Roman" w:hAnsi="Bookman Old Style"/>
          <w:color w:val="000000"/>
          <w:kern w:val="0"/>
          <w:sz w:val="28"/>
          <w:szCs w:val="28"/>
          <w:lang w:val="el-GR"/>
          <w14:ligatures w14:val="none"/>
        </w:rPr>
        <w:t xml:space="preserve">Μεταφέροντας θέσεις και επιχειρήματα του συνηγόρου </w:t>
      </w:r>
      <w:r w:rsidR="00103D98">
        <w:rPr>
          <w:rFonts w:ascii="Bookman Old Style" w:eastAsia="Times New Roman" w:hAnsi="Bookman Old Style"/>
          <w:color w:val="000000"/>
          <w:kern w:val="0"/>
          <w:sz w:val="28"/>
          <w:szCs w:val="28"/>
          <w:lang w:val="el-GR"/>
          <w14:ligatures w14:val="none"/>
        </w:rPr>
        <w:t xml:space="preserve">του </w:t>
      </w:r>
      <w:r w:rsidR="00B02E05">
        <w:rPr>
          <w:rFonts w:ascii="Bookman Old Style" w:eastAsia="Times New Roman" w:hAnsi="Bookman Old Style"/>
          <w:color w:val="000000"/>
          <w:kern w:val="0"/>
          <w:sz w:val="28"/>
          <w:szCs w:val="28"/>
          <w:lang w:val="el-GR"/>
          <w14:ligatures w14:val="none"/>
        </w:rPr>
        <w:t>επί των ζητημάτων που η πλευρά του προωθούσε στο πλαίσιο της ως άνω αίτησης, αποτελεί θέση του πως τ</w:t>
      </w:r>
      <w:r w:rsidR="002056DF">
        <w:rPr>
          <w:rFonts w:ascii="Bookman Old Style" w:eastAsia="Times New Roman" w:hAnsi="Bookman Old Style"/>
          <w:color w:val="000000"/>
          <w:kern w:val="0"/>
          <w:sz w:val="28"/>
          <w:szCs w:val="28"/>
          <w:lang w:val="el-GR"/>
          <w14:ligatures w14:val="none"/>
        </w:rPr>
        <w:t xml:space="preserve">υχόν συνέχιση της Αίτησης Διαζυγίου, θα διακινδυνεύσει την υπεράσπιση του στην ως άνω ποινική υπόθεση που αντιμετωπίζει ενώπιον του Κακουργιοδικείου, η οποία αφορά το αδίκημα του βιασμού και άλλων αδικημάτων που έχουν να κάνουν με αποδιδόμενη σε αυτόν συμπεριφορά προς την εν διαστάσει σύζυγό του. </w:t>
      </w:r>
      <w:r>
        <w:rPr>
          <w:rFonts w:ascii="Bookman Old Style" w:eastAsia="Times New Roman" w:hAnsi="Bookman Old Style"/>
          <w:color w:val="000000"/>
          <w:kern w:val="0"/>
          <w:sz w:val="28"/>
          <w:szCs w:val="28"/>
          <w:lang w:val="el-GR"/>
          <w14:ligatures w14:val="none"/>
        </w:rPr>
        <w:t xml:space="preserve">Με δεδομένο, </w:t>
      </w:r>
      <w:r w:rsidR="002056DF">
        <w:rPr>
          <w:rFonts w:ascii="Bookman Old Style" w:eastAsia="Times New Roman" w:hAnsi="Bookman Old Style"/>
          <w:color w:val="000000"/>
          <w:kern w:val="0"/>
          <w:sz w:val="28"/>
          <w:szCs w:val="28"/>
          <w:lang w:val="el-GR"/>
          <w14:ligatures w14:val="none"/>
        </w:rPr>
        <w:t>ως υποστηρίζει,</w:t>
      </w:r>
      <w:r>
        <w:rPr>
          <w:rFonts w:ascii="Bookman Old Style" w:eastAsia="Times New Roman" w:hAnsi="Bookman Old Style"/>
          <w:color w:val="000000"/>
          <w:kern w:val="0"/>
          <w:sz w:val="28"/>
          <w:szCs w:val="28"/>
          <w:lang w:val="el-GR"/>
          <w14:ligatures w14:val="none"/>
        </w:rPr>
        <w:t xml:space="preserve"> ότι τα θέματα που εγείρει η </w:t>
      </w:r>
      <w:proofErr w:type="spellStart"/>
      <w:r>
        <w:rPr>
          <w:rFonts w:ascii="Bookman Old Style" w:eastAsia="Times New Roman" w:hAnsi="Bookman Old Style"/>
          <w:color w:val="000000"/>
          <w:kern w:val="0"/>
          <w:sz w:val="28"/>
          <w:szCs w:val="28"/>
          <w:lang w:val="el-GR"/>
          <w14:ligatures w14:val="none"/>
        </w:rPr>
        <w:t>Αιτήτρια</w:t>
      </w:r>
      <w:proofErr w:type="spellEnd"/>
      <w:r>
        <w:rPr>
          <w:rFonts w:ascii="Bookman Old Style" w:eastAsia="Times New Roman" w:hAnsi="Bookman Old Style"/>
          <w:color w:val="000000"/>
          <w:kern w:val="0"/>
          <w:sz w:val="28"/>
          <w:szCs w:val="28"/>
          <w:lang w:val="el-GR"/>
          <w14:ligatures w14:val="none"/>
        </w:rPr>
        <w:t xml:space="preserve"> </w:t>
      </w:r>
      <w:r w:rsidR="002056DF">
        <w:rPr>
          <w:rFonts w:ascii="Bookman Old Style" w:eastAsia="Times New Roman" w:hAnsi="Bookman Old Style"/>
          <w:color w:val="000000"/>
          <w:kern w:val="0"/>
          <w:sz w:val="28"/>
          <w:szCs w:val="28"/>
          <w:lang w:val="el-GR"/>
          <w14:ligatures w14:val="none"/>
        </w:rPr>
        <w:t xml:space="preserve">στα δικόγραφα της στην Αίτηση Διαζυγίου </w:t>
      </w:r>
      <w:r>
        <w:rPr>
          <w:rFonts w:ascii="Bookman Old Style" w:eastAsia="Times New Roman" w:hAnsi="Bookman Old Style"/>
          <w:color w:val="000000"/>
          <w:kern w:val="0"/>
          <w:sz w:val="28"/>
          <w:szCs w:val="28"/>
          <w:lang w:val="el-GR"/>
          <w14:ligatures w14:val="none"/>
        </w:rPr>
        <w:t>αποτελούν αντικείμενο της ποινικής υπόθεσης</w:t>
      </w:r>
      <w:r w:rsidR="002056DF">
        <w:rPr>
          <w:rFonts w:ascii="Bookman Old Style" w:eastAsia="Times New Roman" w:hAnsi="Bookman Old Style"/>
          <w:color w:val="000000"/>
          <w:kern w:val="0"/>
          <w:sz w:val="28"/>
          <w:szCs w:val="28"/>
          <w:lang w:val="el-GR"/>
          <w14:ligatures w14:val="none"/>
        </w:rPr>
        <w:t>,</w:t>
      </w:r>
      <w:r>
        <w:rPr>
          <w:rFonts w:ascii="Bookman Old Style" w:eastAsia="Times New Roman" w:hAnsi="Bookman Old Style"/>
          <w:color w:val="000000"/>
          <w:kern w:val="0"/>
          <w:sz w:val="28"/>
          <w:szCs w:val="28"/>
          <w:lang w:val="el-GR"/>
          <w14:ligatures w14:val="none"/>
        </w:rPr>
        <w:t xml:space="preserve"> </w:t>
      </w:r>
      <w:r w:rsidR="00B02E05">
        <w:rPr>
          <w:rFonts w:ascii="Bookman Old Style" w:eastAsia="Times New Roman" w:hAnsi="Bookman Old Style"/>
          <w:color w:val="000000"/>
          <w:kern w:val="0"/>
          <w:sz w:val="28"/>
          <w:szCs w:val="28"/>
          <w:lang w:val="el-GR"/>
          <w14:ligatures w14:val="none"/>
        </w:rPr>
        <w:t>μαρτυρία που τυχόν θα ακουστεί για αυτά</w:t>
      </w:r>
      <w:r w:rsidR="00B02E05" w:rsidRPr="00B02E05">
        <w:rPr>
          <w:rFonts w:ascii="Bookman Old Style" w:eastAsia="Times New Roman" w:hAnsi="Bookman Old Style"/>
          <w:color w:val="000000"/>
          <w:kern w:val="0"/>
          <w:sz w:val="28"/>
          <w:szCs w:val="28"/>
          <w:lang w:val="el-GR"/>
          <w14:ligatures w14:val="none"/>
        </w:rPr>
        <w:t xml:space="preserve"> </w:t>
      </w:r>
      <w:r w:rsidR="00B02E05">
        <w:rPr>
          <w:rFonts w:ascii="Bookman Old Style" w:eastAsia="Times New Roman" w:hAnsi="Bookman Old Style"/>
          <w:color w:val="000000"/>
          <w:kern w:val="0"/>
          <w:sz w:val="28"/>
          <w:szCs w:val="28"/>
          <w:lang w:val="el-GR"/>
          <w14:ligatures w14:val="none"/>
        </w:rPr>
        <w:t xml:space="preserve">στην Αίτηση Διαζυγίου, δυνατόν να είναι </w:t>
      </w:r>
      <w:r>
        <w:rPr>
          <w:rFonts w:ascii="Bookman Old Style" w:eastAsia="Times New Roman" w:hAnsi="Bookman Old Style"/>
          <w:color w:val="000000"/>
          <w:kern w:val="0"/>
          <w:sz w:val="28"/>
          <w:szCs w:val="28"/>
          <w:lang w:val="el-GR"/>
          <w14:ligatures w14:val="none"/>
        </w:rPr>
        <w:t>ζημιογόνα ή καταστροφική για τα δικαιώματα τόσο του ιδίου όσο και της εν διαστάσει συζύγου του</w:t>
      </w:r>
      <w:r w:rsidR="00E3508D">
        <w:rPr>
          <w:rFonts w:ascii="Bookman Old Style" w:eastAsia="Times New Roman" w:hAnsi="Bookman Old Style"/>
          <w:color w:val="000000"/>
          <w:kern w:val="0"/>
          <w:sz w:val="28"/>
          <w:szCs w:val="28"/>
          <w:lang w:val="el-GR"/>
          <w14:ligatures w14:val="none"/>
        </w:rPr>
        <w:t xml:space="preserve">. </w:t>
      </w:r>
      <w:r>
        <w:rPr>
          <w:rFonts w:ascii="Bookman Old Style" w:eastAsia="Times New Roman" w:hAnsi="Bookman Old Style"/>
          <w:color w:val="000000"/>
          <w:kern w:val="0"/>
          <w:sz w:val="28"/>
          <w:szCs w:val="28"/>
          <w:lang w:val="el-GR"/>
          <w14:ligatures w14:val="none"/>
        </w:rPr>
        <w:t>Ενδέχεται</w:t>
      </w:r>
      <w:r w:rsidR="00E3508D">
        <w:rPr>
          <w:rFonts w:ascii="Bookman Old Style" w:eastAsia="Times New Roman" w:hAnsi="Bookman Old Style"/>
          <w:color w:val="000000"/>
          <w:kern w:val="0"/>
          <w:sz w:val="28"/>
          <w:szCs w:val="28"/>
          <w:lang w:val="el-GR"/>
          <w14:ligatures w14:val="none"/>
        </w:rPr>
        <w:t>,</w:t>
      </w:r>
      <w:r>
        <w:rPr>
          <w:rFonts w:ascii="Bookman Old Style" w:eastAsia="Times New Roman" w:hAnsi="Bookman Old Style"/>
          <w:color w:val="000000"/>
          <w:kern w:val="0"/>
          <w:sz w:val="28"/>
          <w:szCs w:val="28"/>
          <w:lang w:val="el-GR"/>
          <w14:ligatures w14:val="none"/>
        </w:rPr>
        <w:t xml:space="preserve"> υποδεικνύει</w:t>
      </w:r>
      <w:r w:rsidR="00E3508D">
        <w:rPr>
          <w:rFonts w:ascii="Bookman Old Style" w:eastAsia="Times New Roman" w:hAnsi="Bookman Old Style"/>
          <w:color w:val="000000"/>
          <w:kern w:val="0"/>
          <w:sz w:val="28"/>
          <w:szCs w:val="28"/>
          <w:lang w:val="el-GR"/>
          <w14:ligatures w14:val="none"/>
        </w:rPr>
        <w:t>,</w:t>
      </w:r>
      <w:r>
        <w:rPr>
          <w:rFonts w:ascii="Bookman Old Style" w:eastAsia="Times New Roman" w:hAnsi="Bookman Old Style"/>
          <w:color w:val="000000"/>
          <w:kern w:val="0"/>
          <w:sz w:val="28"/>
          <w:szCs w:val="28"/>
          <w:lang w:val="el-GR"/>
          <w14:ligatures w14:val="none"/>
        </w:rPr>
        <w:t xml:space="preserve"> να δοθούν διαφορετικές απαντήσεις κατά την </w:t>
      </w:r>
      <w:proofErr w:type="spellStart"/>
      <w:r>
        <w:rPr>
          <w:rFonts w:ascii="Bookman Old Style" w:eastAsia="Times New Roman" w:hAnsi="Bookman Old Style"/>
          <w:color w:val="000000"/>
          <w:kern w:val="0"/>
          <w:sz w:val="28"/>
          <w:szCs w:val="28"/>
          <w:lang w:val="el-GR"/>
          <w14:ligatures w14:val="none"/>
        </w:rPr>
        <w:t>αντεξέταση</w:t>
      </w:r>
      <w:proofErr w:type="spellEnd"/>
      <w:r>
        <w:rPr>
          <w:rFonts w:ascii="Bookman Old Style" w:eastAsia="Times New Roman" w:hAnsi="Bookman Old Style"/>
          <w:color w:val="000000"/>
          <w:kern w:val="0"/>
          <w:sz w:val="28"/>
          <w:szCs w:val="28"/>
          <w:lang w:val="el-GR"/>
          <w14:ligatures w14:val="none"/>
        </w:rPr>
        <w:t xml:space="preserve"> των δύο διαδίκων με αποτέλεσμα να επηρεαστούν δυσμενώς τα δικαιώματα τους στην παράλληλη ποινική διαδικασία και κατ’ επέκταση το δικαίωμα τους για δίκαιη δίκη.</w:t>
      </w:r>
      <w:r w:rsidR="00E3508D">
        <w:rPr>
          <w:rFonts w:ascii="Bookman Old Style" w:eastAsia="Times New Roman" w:hAnsi="Bookman Old Style"/>
          <w:color w:val="000000"/>
          <w:kern w:val="0"/>
          <w:sz w:val="28"/>
          <w:szCs w:val="28"/>
          <w:lang w:val="el-GR"/>
          <w14:ligatures w14:val="none"/>
        </w:rPr>
        <w:t xml:space="preserve"> Οι κανόνες της φυσικής δικαιοσύνης, σε συνάρτηση με τα ατομικά δικαιώματα του </w:t>
      </w:r>
      <w:proofErr w:type="spellStart"/>
      <w:r w:rsidR="00E3508D">
        <w:rPr>
          <w:rFonts w:ascii="Bookman Old Style" w:eastAsia="Times New Roman" w:hAnsi="Bookman Old Style"/>
          <w:color w:val="000000"/>
          <w:kern w:val="0"/>
          <w:sz w:val="28"/>
          <w:szCs w:val="28"/>
          <w:lang w:val="el-GR"/>
          <w14:ligatures w14:val="none"/>
        </w:rPr>
        <w:t>αιτητή</w:t>
      </w:r>
      <w:proofErr w:type="spellEnd"/>
      <w:r w:rsidR="00E3508D">
        <w:rPr>
          <w:rFonts w:ascii="Bookman Old Style" w:eastAsia="Times New Roman" w:hAnsi="Bookman Old Style"/>
          <w:color w:val="000000"/>
          <w:kern w:val="0"/>
          <w:sz w:val="28"/>
          <w:szCs w:val="28"/>
          <w:lang w:val="el-GR"/>
          <w14:ligatures w14:val="none"/>
        </w:rPr>
        <w:t>, ως υποστηρίζει, καθιστούν την αναστολή της διαδικασίας ενώπιον του Οικογενειακού Δικαστηρίου αναγκαία</w:t>
      </w:r>
      <w:r w:rsidR="00B02E05">
        <w:rPr>
          <w:rFonts w:ascii="Bookman Old Style" w:eastAsia="Times New Roman" w:hAnsi="Bookman Old Style"/>
          <w:color w:val="000000"/>
          <w:kern w:val="0"/>
          <w:sz w:val="28"/>
          <w:szCs w:val="28"/>
          <w:lang w:val="el-GR"/>
          <w14:ligatures w14:val="none"/>
        </w:rPr>
        <w:t>.</w:t>
      </w:r>
      <w:r w:rsidR="00E3508D">
        <w:rPr>
          <w:rFonts w:ascii="Bookman Old Style" w:eastAsia="Times New Roman" w:hAnsi="Bookman Old Style"/>
          <w:color w:val="000000"/>
          <w:kern w:val="0"/>
          <w:sz w:val="28"/>
          <w:szCs w:val="28"/>
          <w:lang w:val="el-GR"/>
          <w14:ligatures w14:val="none"/>
        </w:rPr>
        <w:t xml:space="preserve"> Ωσαύτως, προβάλλεται πως η εκδίκαση της Αίτησης Διαζυγίου πριν από την εκδίκαση της ποινικής υπόθεσης, θα οδηγήσει σε ανατροπή του δικαιώματος του να θεωρείται αθώος μέχρι που να αποδειχθεί </w:t>
      </w:r>
      <w:r w:rsidR="00334250">
        <w:rPr>
          <w:rFonts w:ascii="Bookman Old Style" w:eastAsia="Times New Roman" w:hAnsi="Bookman Old Style"/>
          <w:color w:val="000000"/>
          <w:kern w:val="0"/>
          <w:sz w:val="28"/>
          <w:szCs w:val="28"/>
          <w:lang w:val="el-GR"/>
          <w14:ligatures w14:val="none"/>
        </w:rPr>
        <w:t>το αντίθετο,</w:t>
      </w:r>
      <w:r w:rsidR="00E3508D">
        <w:rPr>
          <w:rFonts w:ascii="Bookman Old Style" w:eastAsia="Times New Roman" w:hAnsi="Bookman Old Style"/>
          <w:color w:val="000000"/>
          <w:kern w:val="0"/>
          <w:sz w:val="28"/>
          <w:szCs w:val="28"/>
          <w:lang w:val="el-GR"/>
          <w14:ligatures w14:val="none"/>
        </w:rPr>
        <w:t xml:space="preserve"> αφού θα αναγκαστεί να τοποθετηθεί για τα ζητήματα τα οποία πλαισιώνουν, συνδέονται και αφορούν ολόκληρο το φάσμα των συζυγικών σχέσεων, ώστε να υπερασπιστεί </w:t>
      </w:r>
      <w:r w:rsidR="00334250">
        <w:rPr>
          <w:rFonts w:ascii="Bookman Old Style" w:eastAsia="Times New Roman" w:hAnsi="Bookman Old Style"/>
          <w:color w:val="000000"/>
          <w:kern w:val="0"/>
          <w:sz w:val="28"/>
          <w:szCs w:val="28"/>
          <w:lang w:val="el-GR"/>
          <w14:ligatures w14:val="none"/>
        </w:rPr>
        <w:t xml:space="preserve">τον εαυτό του στην Αίτηση Διαζυγίου αλλά </w:t>
      </w:r>
      <w:r w:rsidR="00E3508D">
        <w:rPr>
          <w:rFonts w:ascii="Bookman Old Style" w:eastAsia="Times New Roman" w:hAnsi="Bookman Old Style"/>
          <w:color w:val="000000"/>
          <w:kern w:val="0"/>
          <w:sz w:val="28"/>
          <w:szCs w:val="28"/>
          <w:lang w:val="el-GR"/>
          <w14:ligatures w14:val="none"/>
        </w:rPr>
        <w:t>και να προωθήσει την ανταπαίτηση του για λύση του γάμου ως αποτέλεσμα «</w:t>
      </w:r>
      <w:r w:rsidR="00E3508D" w:rsidRPr="002C7216">
        <w:rPr>
          <w:rFonts w:ascii="Bookman Old Style" w:eastAsia="Times New Roman" w:hAnsi="Bookman Old Style"/>
          <w:i/>
          <w:iCs/>
          <w:color w:val="000000"/>
          <w:kern w:val="0"/>
          <w:sz w:val="28"/>
          <w:szCs w:val="28"/>
          <w:lang w:val="el-GR"/>
          <w14:ligatures w14:val="none"/>
        </w:rPr>
        <w:t xml:space="preserve">επανειλημμένης διάπραξης μοιχείας από την </w:t>
      </w:r>
      <w:proofErr w:type="spellStart"/>
      <w:r w:rsidR="00E3508D" w:rsidRPr="002C7216">
        <w:rPr>
          <w:rFonts w:ascii="Bookman Old Style" w:eastAsia="Times New Roman" w:hAnsi="Bookman Old Style"/>
          <w:i/>
          <w:iCs/>
          <w:color w:val="000000"/>
          <w:kern w:val="0"/>
          <w:sz w:val="28"/>
          <w:szCs w:val="28"/>
          <w:lang w:val="el-GR"/>
          <w14:ligatures w14:val="none"/>
        </w:rPr>
        <w:t>αιτήτρια</w:t>
      </w:r>
      <w:proofErr w:type="spellEnd"/>
      <w:r w:rsidR="00E3508D" w:rsidRPr="002C7216">
        <w:rPr>
          <w:rFonts w:ascii="Bookman Old Style" w:eastAsia="Times New Roman" w:hAnsi="Bookman Old Style"/>
          <w:i/>
          <w:iCs/>
          <w:color w:val="000000"/>
          <w:kern w:val="0"/>
          <w:sz w:val="28"/>
          <w:szCs w:val="28"/>
          <w:lang w:val="el-GR"/>
          <w14:ligatures w14:val="none"/>
        </w:rPr>
        <w:t>.»</w:t>
      </w:r>
      <w:r w:rsidR="009842B2" w:rsidRPr="009842B2">
        <w:rPr>
          <w:rFonts w:ascii="Bookman Old Style" w:eastAsia="Times New Roman" w:hAnsi="Bookman Old Style"/>
          <w:i/>
          <w:iCs/>
          <w:color w:val="000000"/>
          <w:kern w:val="0"/>
          <w:sz w:val="28"/>
          <w:szCs w:val="28"/>
          <w:lang w:val="el-GR"/>
          <w14:ligatures w14:val="none"/>
        </w:rPr>
        <w:t>.</w:t>
      </w:r>
      <w:r w:rsidR="00E3508D" w:rsidRPr="002C7216">
        <w:rPr>
          <w:rFonts w:ascii="Bookman Old Style" w:eastAsia="Times New Roman" w:hAnsi="Bookman Old Style"/>
          <w:i/>
          <w:iCs/>
          <w:color w:val="000000"/>
          <w:kern w:val="0"/>
          <w:sz w:val="28"/>
          <w:szCs w:val="28"/>
          <w:lang w:val="el-GR"/>
          <w14:ligatures w14:val="none"/>
        </w:rPr>
        <w:t xml:space="preserve"> </w:t>
      </w:r>
      <w:r w:rsidR="00E3508D">
        <w:rPr>
          <w:rFonts w:ascii="Bookman Old Style" w:eastAsia="Times New Roman" w:hAnsi="Bookman Old Style"/>
          <w:color w:val="000000"/>
          <w:kern w:val="0"/>
          <w:sz w:val="28"/>
          <w:szCs w:val="28"/>
          <w:lang w:val="el-GR"/>
          <w14:ligatures w14:val="none"/>
        </w:rPr>
        <w:t>Στην περίπτωση που κληθεί να προσφέρει μαρτυρία στην εν εξελίξει διαδικασία της Αίτησης Διαζυγίου, υποστηρίζει, θα είναι υποχρεωμένος να δώσει προτεραιότητα στα συμφέροντα του</w:t>
      </w:r>
      <w:r w:rsidR="00334250">
        <w:rPr>
          <w:rFonts w:ascii="Bookman Old Style" w:eastAsia="Times New Roman" w:hAnsi="Bookman Old Style"/>
          <w:color w:val="000000"/>
          <w:kern w:val="0"/>
          <w:sz w:val="28"/>
          <w:szCs w:val="28"/>
          <w:lang w:val="el-GR"/>
          <w14:ligatures w14:val="none"/>
        </w:rPr>
        <w:t xml:space="preserve">, με αποτέλεσμα, ως </w:t>
      </w:r>
      <w:r w:rsidR="00B02E05">
        <w:rPr>
          <w:rFonts w:ascii="Bookman Old Style" w:eastAsia="Times New Roman" w:hAnsi="Bookman Old Style"/>
          <w:color w:val="000000"/>
          <w:kern w:val="0"/>
          <w:sz w:val="28"/>
          <w:szCs w:val="28"/>
          <w:lang w:val="el-GR"/>
          <w14:ligatures w14:val="none"/>
        </w:rPr>
        <w:t>υποδεικνύει</w:t>
      </w:r>
      <w:r w:rsidR="00E3508D">
        <w:rPr>
          <w:rFonts w:ascii="Bookman Old Style" w:eastAsia="Times New Roman" w:hAnsi="Bookman Old Style"/>
          <w:color w:val="000000"/>
          <w:kern w:val="0"/>
          <w:sz w:val="28"/>
          <w:szCs w:val="28"/>
          <w:lang w:val="el-GR"/>
          <w14:ligatures w14:val="none"/>
        </w:rPr>
        <w:t xml:space="preserve"> «</w:t>
      </w:r>
      <w:r w:rsidR="00E3508D" w:rsidRPr="00887E91">
        <w:rPr>
          <w:rFonts w:ascii="Bookman Old Style" w:eastAsia="Times New Roman" w:hAnsi="Bookman Old Style"/>
          <w:i/>
          <w:iCs/>
          <w:color w:val="000000"/>
          <w:kern w:val="0"/>
          <w:sz w:val="28"/>
          <w:szCs w:val="28"/>
          <w:lang w:val="el-GR"/>
          <w14:ligatures w14:val="none"/>
        </w:rPr>
        <w:t>πιθανότατα να μην μ</w:t>
      </w:r>
      <w:r w:rsidR="00E3508D">
        <w:rPr>
          <w:rFonts w:ascii="Bookman Old Style" w:eastAsia="Times New Roman" w:hAnsi="Bookman Old Style"/>
          <w:i/>
          <w:iCs/>
          <w:color w:val="000000"/>
          <w:kern w:val="0"/>
          <w:sz w:val="28"/>
          <w:szCs w:val="28"/>
          <w:lang w:val="el-GR"/>
          <w14:ligatures w14:val="none"/>
        </w:rPr>
        <w:t>πορέσω να προωθήσω αποτελεσματικά την ανταπαίτηση μου</w:t>
      </w:r>
      <w:r w:rsidR="00E3508D">
        <w:rPr>
          <w:rFonts w:ascii="Bookman Old Style" w:eastAsia="Times New Roman" w:hAnsi="Bookman Old Style"/>
          <w:color w:val="000000"/>
          <w:kern w:val="0"/>
          <w:sz w:val="28"/>
          <w:szCs w:val="28"/>
          <w:lang w:val="el-GR"/>
          <w14:ligatures w14:val="none"/>
        </w:rPr>
        <w:t>»</w:t>
      </w:r>
      <w:r w:rsidR="00E3508D">
        <w:rPr>
          <w:rFonts w:ascii="Bookman Old Style" w:eastAsia="Times New Roman" w:hAnsi="Bookman Old Style"/>
          <w:i/>
          <w:iCs/>
          <w:color w:val="000000"/>
          <w:kern w:val="0"/>
          <w:sz w:val="28"/>
          <w:szCs w:val="28"/>
          <w:lang w:val="el-GR"/>
          <w14:ligatures w14:val="none"/>
        </w:rPr>
        <w:t xml:space="preserve"> </w:t>
      </w:r>
      <w:r w:rsidR="00E3508D" w:rsidRPr="00887E91">
        <w:rPr>
          <w:rFonts w:ascii="Bookman Old Style" w:eastAsia="Times New Roman" w:hAnsi="Bookman Old Style"/>
          <w:color w:val="000000"/>
          <w:kern w:val="0"/>
          <w:sz w:val="28"/>
          <w:szCs w:val="28"/>
          <w:lang w:val="el-GR"/>
          <w14:ligatures w14:val="none"/>
        </w:rPr>
        <w:t>κατά τρόπο που να παραβιάζεται το δικαί</w:t>
      </w:r>
      <w:r w:rsidR="00E3508D">
        <w:rPr>
          <w:rFonts w:ascii="Bookman Old Style" w:eastAsia="Times New Roman" w:hAnsi="Bookman Old Style"/>
          <w:color w:val="000000"/>
          <w:kern w:val="0"/>
          <w:sz w:val="28"/>
          <w:szCs w:val="28"/>
          <w:lang w:val="el-GR"/>
          <w14:ligatures w14:val="none"/>
        </w:rPr>
        <w:t xml:space="preserve">ωμα του στην αποτελεσματική πρόσβαση στο Δικαστήριο. Θα ήταν επίσης υποχρεωμένος, να κάνει εκπτώσεις στο δικαίωμα του για δίκαιη δίκη, εξέλιξη που θα οδηγήσει, πιθανότατα, σε παραβίαση του δικαιώματος του για μη </w:t>
      </w:r>
      <w:proofErr w:type="spellStart"/>
      <w:r w:rsidR="00E3508D">
        <w:rPr>
          <w:rFonts w:ascii="Bookman Old Style" w:eastAsia="Times New Roman" w:hAnsi="Bookman Old Style"/>
          <w:color w:val="000000"/>
          <w:kern w:val="0"/>
          <w:sz w:val="28"/>
          <w:szCs w:val="28"/>
          <w:lang w:val="el-GR"/>
          <w14:ligatures w14:val="none"/>
        </w:rPr>
        <w:t>αυτοενοχοποίηση</w:t>
      </w:r>
      <w:proofErr w:type="spellEnd"/>
      <w:r w:rsidR="00E3508D">
        <w:rPr>
          <w:rFonts w:ascii="Bookman Old Style" w:eastAsia="Times New Roman" w:hAnsi="Bookman Old Style"/>
          <w:color w:val="000000"/>
          <w:kern w:val="0"/>
          <w:sz w:val="28"/>
          <w:szCs w:val="28"/>
          <w:lang w:val="el-GR"/>
          <w14:ligatures w14:val="none"/>
        </w:rPr>
        <w:t xml:space="preserve">, όπως και του δικαιώματος του για σιωπή. Ομοίως, δεν αποκλείει την παραβίαση του τεκμηρίου της αθωότητας για τον ίδιο. </w:t>
      </w:r>
      <w:r>
        <w:rPr>
          <w:rFonts w:ascii="Bookman Old Style" w:eastAsia="Times New Roman" w:hAnsi="Bookman Old Style"/>
          <w:color w:val="000000"/>
          <w:kern w:val="0"/>
          <w:sz w:val="28"/>
          <w:szCs w:val="28"/>
          <w:lang w:val="el-GR"/>
          <w14:ligatures w14:val="none"/>
        </w:rPr>
        <w:t xml:space="preserve">Ακόμη και αν υπάρχει δυνατότητα προσβολής της απόφασης του Δικαστηρίου με έφεση, υποστηρίζει, με δεδομένο ότι το Δικαστήριο διέταξε την προσκόμιση μαρτυρίας από την πλευρά του σε συγκεκριμένο χρονικό διάστημα, το συγκεκριμένο μέτρο δεν θα πρέπει να θεωρείται αποτελεσματικό ούτε μπορεί να προστατεύσει τα ως </w:t>
      </w:r>
      <w:r w:rsidR="00E3508D">
        <w:rPr>
          <w:rFonts w:ascii="Bookman Old Style" w:eastAsia="Times New Roman" w:hAnsi="Bookman Old Style"/>
          <w:color w:val="000000"/>
          <w:kern w:val="0"/>
          <w:sz w:val="28"/>
          <w:szCs w:val="28"/>
          <w:lang w:val="el-GR"/>
          <w14:ligatures w14:val="none"/>
        </w:rPr>
        <w:t xml:space="preserve">άνω </w:t>
      </w:r>
      <w:r>
        <w:rPr>
          <w:rFonts w:ascii="Bookman Old Style" w:eastAsia="Times New Roman" w:hAnsi="Bookman Old Style"/>
          <w:color w:val="000000"/>
          <w:kern w:val="0"/>
          <w:sz w:val="28"/>
          <w:szCs w:val="28"/>
          <w:lang w:val="el-GR"/>
          <w14:ligatures w14:val="none"/>
        </w:rPr>
        <w:t>Συνταγματικ</w:t>
      </w:r>
      <w:r w:rsidR="00E3508D">
        <w:rPr>
          <w:rFonts w:ascii="Bookman Old Style" w:eastAsia="Times New Roman" w:hAnsi="Bookman Old Style"/>
          <w:color w:val="000000"/>
          <w:kern w:val="0"/>
          <w:sz w:val="28"/>
          <w:szCs w:val="28"/>
          <w:lang w:val="el-GR"/>
          <w14:ligatures w14:val="none"/>
        </w:rPr>
        <w:t>ώς και άλλως πως,</w:t>
      </w:r>
      <w:r>
        <w:rPr>
          <w:rFonts w:ascii="Bookman Old Style" w:eastAsia="Times New Roman" w:hAnsi="Bookman Old Style"/>
          <w:color w:val="000000"/>
          <w:kern w:val="0"/>
          <w:sz w:val="28"/>
          <w:szCs w:val="28"/>
          <w:lang w:val="el-GR"/>
          <w14:ligatures w14:val="none"/>
        </w:rPr>
        <w:t xml:space="preserve"> κατοχυρωμένα δικαιώματά του. </w:t>
      </w:r>
      <w:r w:rsidR="00060B9F">
        <w:rPr>
          <w:rFonts w:ascii="Bookman Old Style" w:eastAsia="Times New Roman" w:hAnsi="Bookman Old Style"/>
          <w:color w:val="000000"/>
          <w:kern w:val="0"/>
          <w:sz w:val="28"/>
          <w:szCs w:val="28"/>
          <w:lang w:val="el-GR"/>
          <w14:ligatures w14:val="none"/>
        </w:rPr>
        <w:t>Αποτελεί επίσης θέση του πως οι</w:t>
      </w:r>
      <w:r>
        <w:rPr>
          <w:rFonts w:ascii="Bookman Old Style" w:eastAsia="Times New Roman" w:hAnsi="Bookman Old Style"/>
          <w:color w:val="000000"/>
          <w:kern w:val="0"/>
          <w:sz w:val="28"/>
          <w:szCs w:val="28"/>
          <w:lang w:val="el-GR"/>
          <w14:ligatures w14:val="none"/>
        </w:rPr>
        <w:t xml:space="preserve"> εξαιρετικές περιστάσεις που περιβάλλουν την περίπτωση, συνηγορούν στην έκδοση </w:t>
      </w:r>
      <w:r w:rsidR="00E3508D">
        <w:rPr>
          <w:rFonts w:ascii="Bookman Old Style" w:eastAsia="Times New Roman" w:hAnsi="Bookman Old Style"/>
          <w:color w:val="000000"/>
          <w:kern w:val="0"/>
          <w:sz w:val="28"/>
          <w:szCs w:val="28"/>
          <w:lang w:val="el-GR"/>
          <w14:ligatures w14:val="none"/>
        </w:rPr>
        <w:t xml:space="preserve">της αιτούμενης άδειας. </w:t>
      </w:r>
      <w:r>
        <w:rPr>
          <w:rFonts w:ascii="Bookman Old Style" w:eastAsia="Times New Roman" w:hAnsi="Bookman Old Style"/>
          <w:color w:val="000000"/>
          <w:kern w:val="0"/>
          <w:sz w:val="28"/>
          <w:szCs w:val="28"/>
          <w:lang w:val="el-GR"/>
          <w14:ligatures w14:val="none"/>
        </w:rPr>
        <w:t xml:space="preserve">Εν πάση </w:t>
      </w:r>
      <w:proofErr w:type="spellStart"/>
      <w:r>
        <w:rPr>
          <w:rFonts w:ascii="Bookman Old Style" w:eastAsia="Times New Roman" w:hAnsi="Bookman Old Style"/>
          <w:color w:val="000000"/>
          <w:kern w:val="0"/>
          <w:sz w:val="28"/>
          <w:szCs w:val="28"/>
          <w:lang w:val="el-GR"/>
          <w14:ligatures w14:val="none"/>
        </w:rPr>
        <w:t>περιπτώσει</w:t>
      </w:r>
      <w:proofErr w:type="spellEnd"/>
      <w:r>
        <w:rPr>
          <w:rFonts w:ascii="Bookman Old Style" w:eastAsia="Times New Roman" w:hAnsi="Bookman Old Style"/>
          <w:color w:val="000000"/>
          <w:kern w:val="0"/>
          <w:sz w:val="28"/>
          <w:szCs w:val="28"/>
          <w:lang w:val="el-GR"/>
          <w14:ligatures w14:val="none"/>
        </w:rPr>
        <w:t xml:space="preserve">, </w:t>
      </w:r>
      <w:r w:rsidR="00285C54">
        <w:rPr>
          <w:rFonts w:ascii="Bookman Old Style" w:eastAsia="Times New Roman" w:hAnsi="Bookman Old Style"/>
          <w:color w:val="000000"/>
          <w:kern w:val="0"/>
          <w:sz w:val="28"/>
          <w:szCs w:val="28"/>
          <w:lang w:val="el-GR"/>
          <w14:ligatures w14:val="none"/>
        </w:rPr>
        <w:t>προσθέτει</w:t>
      </w:r>
      <w:r>
        <w:rPr>
          <w:rFonts w:ascii="Bookman Old Style" w:eastAsia="Times New Roman" w:hAnsi="Bookman Old Style"/>
          <w:color w:val="000000"/>
          <w:kern w:val="0"/>
          <w:sz w:val="28"/>
          <w:szCs w:val="28"/>
          <w:lang w:val="el-GR"/>
          <w14:ligatures w14:val="none"/>
        </w:rPr>
        <w:t xml:space="preserve">, υπάρχει έκδηλη παρανομία η οποία αποκαλύπτεται στην όψη της </w:t>
      </w:r>
      <w:r w:rsidR="00E3508D">
        <w:rPr>
          <w:rFonts w:ascii="Bookman Old Style" w:eastAsia="Times New Roman" w:hAnsi="Bookman Old Style"/>
          <w:color w:val="000000"/>
          <w:kern w:val="0"/>
          <w:sz w:val="28"/>
          <w:szCs w:val="28"/>
          <w:lang w:val="el-GR"/>
          <w14:ligatures w14:val="none"/>
        </w:rPr>
        <w:t xml:space="preserve">προσβαλλόμενης </w:t>
      </w:r>
      <w:r>
        <w:rPr>
          <w:rFonts w:ascii="Bookman Old Style" w:eastAsia="Times New Roman" w:hAnsi="Bookman Old Style"/>
          <w:color w:val="000000"/>
          <w:kern w:val="0"/>
          <w:sz w:val="28"/>
          <w:szCs w:val="28"/>
          <w:lang w:val="el-GR"/>
          <w14:ligatures w14:val="none"/>
        </w:rPr>
        <w:t xml:space="preserve">απόφασης, αφού το Δικαστήριο υπερέβηκε τη δικαιοδοσία του και εφάρμοσε αναδρομικά το νόμο 104(Ι)/ 2023, όπως τροποποιήθηκε με το νόμο 1(Ι)/2023 χωρίς να έχει αναδρομική ισχύ.  </w:t>
      </w:r>
    </w:p>
    <w:p w14:paraId="29B6EA72" w14:textId="6B1D9598" w:rsidR="006829BC" w:rsidRDefault="0024496E" w:rsidP="00466153">
      <w:pPr>
        <w:tabs>
          <w:tab w:val="left" w:pos="567"/>
        </w:tabs>
        <w:spacing w:before="250" w:line="480" w:lineRule="auto"/>
        <w:ind w:right="-23"/>
        <w:jc w:val="both"/>
        <w:textAlignment w:val="baseline"/>
        <w:rPr>
          <w:rStyle w:val="BodyTextChar"/>
          <w:rFonts w:ascii="Bookman Old Style" w:hAnsi="Bookman Old Style"/>
          <w:sz w:val="28"/>
          <w:szCs w:val="28"/>
          <w:lang w:val="el-GR" w:bidi="en-US"/>
        </w:rPr>
      </w:pPr>
      <w:r>
        <w:rPr>
          <w:rFonts w:ascii="Bookman Old Style" w:eastAsia="Times New Roman" w:hAnsi="Bookman Old Style"/>
          <w:color w:val="000000"/>
          <w:kern w:val="0"/>
          <w:sz w:val="28"/>
          <w:szCs w:val="28"/>
          <w:lang w:val="el-GR"/>
          <w14:ligatures w14:val="none"/>
        </w:rPr>
        <w:tab/>
      </w:r>
      <w:r w:rsidR="00271AF6">
        <w:rPr>
          <w:rStyle w:val="BodyTextChar"/>
          <w:rFonts w:ascii="Bookman Old Style" w:hAnsi="Bookman Old Style"/>
          <w:sz w:val="28"/>
          <w:szCs w:val="28"/>
          <w:lang w:val="el-GR" w:bidi="en-US"/>
        </w:rPr>
        <w:t xml:space="preserve">Ο </w:t>
      </w:r>
      <w:proofErr w:type="spellStart"/>
      <w:r w:rsidR="00271AF6">
        <w:rPr>
          <w:rStyle w:val="BodyTextChar"/>
          <w:rFonts w:ascii="Bookman Old Style" w:hAnsi="Bookman Old Style"/>
          <w:sz w:val="28"/>
          <w:szCs w:val="28"/>
          <w:lang w:val="el-GR" w:bidi="en-US"/>
        </w:rPr>
        <w:t>ευπαίδευτος</w:t>
      </w:r>
      <w:proofErr w:type="spellEnd"/>
      <w:r w:rsidR="00271AF6">
        <w:rPr>
          <w:rStyle w:val="BodyTextChar"/>
          <w:rFonts w:ascii="Bookman Old Style" w:hAnsi="Bookman Old Style"/>
          <w:sz w:val="28"/>
          <w:szCs w:val="28"/>
          <w:lang w:val="el-GR" w:bidi="en-US"/>
        </w:rPr>
        <w:t xml:space="preserve"> συνήγορος του </w:t>
      </w:r>
      <w:proofErr w:type="spellStart"/>
      <w:r w:rsidR="00271AF6">
        <w:rPr>
          <w:rStyle w:val="BodyTextChar"/>
          <w:rFonts w:ascii="Bookman Old Style" w:hAnsi="Bookman Old Style"/>
          <w:sz w:val="28"/>
          <w:szCs w:val="28"/>
          <w:lang w:val="el-GR" w:bidi="en-US"/>
        </w:rPr>
        <w:t>αιτητή</w:t>
      </w:r>
      <w:proofErr w:type="spellEnd"/>
      <w:r w:rsidR="00271AF6">
        <w:rPr>
          <w:rStyle w:val="BodyTextChar"/>
          <w:rFonts w:ascii="Bookman Old Style" w:hAnsi="Bookman Old Style"/>
          <w:sz w:val="28"/>
          <w:szCs w:val="28"/>
          <w:lang w:val="el-GR" w:bidi="en-US"/>
        </w:rPr>
        <w:t xml:space="preserve">, με τις </w:t>
      </w:r>
      <w:r w:rsidR="00285E25">
        <w:rPr>
          <w:rStyle w:val="BodyTextChar"/>
          <w:rFonts w:ascii="Bookman Old Style" w:hAnsi="Bookman Old Style"/>
          <w:sz w:val="28"/>
          <w:szCs w:val="28"/>
          <w:lang w:val="el-GR" w:bidi="en-US"/>
        </w:rPr>
        <w:t>αγορεύσεις</w:t>
      </w:r>
      <w:r w:rsidR="00271AF6">
        <w:rPr>
          <w:rStyle w:val="BodyTextChar"/>
          <w:rFonts w:ascii="Bookman Old Style" w:hAnsi="Bookman Old Style"/>
          <w:sz w:val="28"/>
          <w:szCs w:val="28"/>
          <w:lang w:val="el-GR" w:bidi="en-US"/>
        </w:rPr>
        <w:t xml:space="preserve"> του</w:t>
      </w:r>
      <w:r w:rsidR="00285E25">
        <w:rPr>
          <w:rStyle w:val="BodyTextChar"/>
          <w:rFonts w:ascii="Bookman Old Style" w:hAnsi="Bookman Old Style"/>
          <w:sz w:val="28"/>
          <w:szCs w:val="28"/>
          <w:lang w:val="el-GR" w:bidi="en-US"/>
        </w:rPr>
        <w:t>,</w:t>
      </w:r>
      <w:r w:rsidR="00271AF6">
        <w:rPr>
          <w:rStyle w:val="BodyTextChar"/>
          <w:rFonts w:ascii="Bookman Old Style" w:hAnsi="Bookman Old Style"/>
          <w:sz w:val="28"/>
          <w:szCs w:val="28"/>
          <w:lang w:val="el-GR" w:bidi="en-US"/>
        </w:rPr>
        <w:t xml:space="preserve"> </w:t>
      </w:r>
      <w:r w:rsidR="006829BC" w:rsidRPr="001B38FF">
        <w:rPr>
          <w:rStyle w:val="BodyTextChar"/>
          <w:rFonts w:ascii="Bookman Old Style" w:hAnsi="Bookman Old Style"/>
          <w:sz w:val="28"/>
          <w:szCs w:val="28"/>
          <w:lang w:val="el-GR" w:bidi="en-US"/>
        </w:rPr>
        <w:t>τις οπο</w:t>
      </w:r>
      <w:r w:rsidR="006829BC">
        <w:rPr>
          <w:rStyle w:val="BodyTextChar"/>
          <w:rFonts w:ascii="Bookman Old Style" w:hAnsi="Bookman Old Style"/>
          <w:sz w:val="28"/>
          <w:szCs w:val="28"/>
          <w:lang w:val="el-GR" w:bidi="en-US"/>
        </w:rPr>
        <w:t>ί</w:t>
      </w:r>
      <w:r w:rsidR="006829BC" w:rsidRPr="001B38FF">
        <w:rPr>
          <w:rStyle w:val="BodyTextChar"/>
          <w:rFonts w:ascii="Bookman Old Style" w:hAnsi="Bookman Old Style"/>
          <w:sz w:val="28"/>
          <w:szCs w:val="28"/>
          <w:lang w:val="el-GR" w:bidi="en-US"/>
        </w:rPr>
        <w:t>ες προνόησ</w:t>
      </w:r>
      <w:r w:rsidR="00285E25">
        <w:rPr>
          <w:rStyle w:val="BodyTextChar"/>
          <w:rFonts w:ascii="Bookman Old Style" w:hAnsi="Bookman Old Style"/>
          <w:sz w:val="28"/>
          <w:szCs w:val="28"/>
          <w:lang w:val="el-GR" w:bidi="en-US"/>
        </w:rPr>
        <w:t>ε</w:t>
      </w:r>
      <w:r w:rsidR="006829BC" w:rsidRPr="001B38FF">
        <w:rPr>
          <w:rStyle w:val="BodyTextChar"/>
          <w:rFonts w:ascii="Bookman Old Style" w:hAnsi="Bookman Old Style"/>
          <w:sz w:val="28"/>
          <w:szCs w:val="28"/>
          <w:lang w:val="el-GR" w:bidi="en-US"/>
        </w:rPr>
        <w:t xml:space="preserve"> να καταγράψ</w:t>
      </w:r>
      <w:r w:rsidR="00285E25">
        <w:rPr>
          <w:rStyle w:val="BodyTextChar"/>
          <w:rFonts w:ascii="Bookman Old Style" w:hAnsi="Bookman Old Style"/>
          <w:sz w:val="28"/>
          <w:szCs w:val="28"/>
          <w:lang w:val="el-GR" w:bidi="en-US"/>
        </w:rPr>
        <w:t xml:space="preserve">ει </w:t>
      </w:r>
      <w:r w:rsidR="006829BC" w:rsidRPr="001B38FF">
        <w:rPr>
          <w:rStyle w:val="BodyTextChar"/>
          <w:rFonts w:ascii="Bookman Old Style" w:hAnsi="Bookman Old Style"/>
          <w:sz w:val="28"/>
          <w:szCs w:val="28"/>
          <w:lang w:val="el-GR" w:bidi="en-US"/>
        </w:rPr>
        <w:t>και να θέσ</w:t>
      </w:r>
      <w:r w:rsidR="00285E25">
        <w:rPr>
          <w:rStyle w:val="BodyTextChar"/>
          <w:rFonts w:ascii="Bookman Old Style" w:hAnsi="Bookman Old Style"/>
          <w:sz w:val="28"/>
          <w:szCs w:val="28"/>
          <w:lang w:val="el-GR" w:bidi="en-US"/>
        </w:rPr>
        <w:t>ει</w:t>
      </w:r>
      <w:r w:rsidR="006829BC" w:rsidRPr="001B38FF">
        <w:rPr>
          <w:rStyle w:val="BodyTextChar"/>
          <w:rFonts w:ascii="Bookman Old Style" w:hAnsi="Bookman Old Style"/>
          <w:sz w:val="28"/>
          <w:szCs w:val="28"/>
          <w:lang w:val="el-GR" w:bidi="en-US"/>
        </w:rPr>
        <w:t xml:space="preserve"> υπόψιν του Δικαστηρίου προώθησ</w:t>
      </w:r>
      <w:r w:rsidR="00285E25">
        <w:rPr>
          <w:rStyle w:val="BodyTextChar"/>
          <w:rFonts w:ascii="Bookman Old Style" w:hAnsi="Bookman Old Style"/>
          <w:sz w:val="28"/>
          <w:szCs w:val="28"/>
          <w:lang w:val="el-GR" w:bidi="en-US"/>
        </w:rPr>
        <w:t>ε</w:t>
      </w:r>
      <w:r w:rsidR="006829BC">
        <w:rPr>
          <w:rStyle w:val="BodyTextChar"/>
          <w:rFonts w:ascii="Bookman Old Style" w:hAnsi="Bookman Old Style"/>
          <w:sz w:val="28"/>
          <w:szCs w:val="28"/>
          <w:lang w:val="el-GR" w:bidi="en-US"/>
        </w:rPr>
        <w:t xml:space="preserve"> τις θέσεις του</w:t>
      </w:r>
      <w:r w:rsidR="00285C54">
        <w:rPr>
          <w:rStyle w:val="BodyTextChar"/>
          <w:rFonts w:ascii="Bookman Old Style" w:hAnsi="Bookman Old Style"/>
          <w:sz w:val="28"/>
          <w:szCs w:val="28"/>
          <w:lang w:val="el-GR" w:bidi="en-US"/>
        </w:rPr>
        <w:t>,</w:t>
      </w:r>
      <w:r w:rsidR="00285E25">
        <w:rPr>
          <w:rStyle w:val="BodyTextChar"/>
          <w:rFonts w:ascii="Bookman Old Style" w:hAnsi="Bookman Old Style"/>
          <w:sz w:val="28"/>
          <w:szCs w:val="28"/>
          <w:lang w:val="el-GR" w:bidi="en-US"/>
        </w:rPr>
        <w:t xml:space="preserve"> </w:t>
      </w:r>
      <w:r w:rsidR="00285C54">
        <w:rPr>
          <w:rStyle w:val="BodyTextChar"/>
          <w:rFonts w:ascii="Bookman Old Style" w:hAnsi="Bookman Old Style"/>
          <w:sz w:val="28"/>
          <w:szCs w:val="28"/>
          <w:lang w:val="el-GR" w:bidi="en-US"/>
        </w:rPr>
        <w:t xml:space="preserve">συναρτώντας </w:t>
      </w:r>
      <w:r w:rsidR="001D382C">
        <w:rPr>
          <w:rStyle w:val="BodyTextChar"/>
          <w:rFonts w:ascii="Bookman Old Style" w:hAnsi="Bookman Old Style"/>
          <w:sz w:val="28"/>
          <w:szCs w:val="28"/>
          <w:lang w:val="el-GR" w:bidi="en-US"/>
        </w:rPr>
        <w:t xml:space="preserve">τις </w:t>
      </w:r>
      <w:r w:rsidR="006829BC">
        <w:rPr>
          <w:rStyle w:val="BodyTextChar"/>
          <w:rFonts w:ascii="Bookman Old Style" w:hAnsi="Bookman Old Style"/>
          <w:sz w:val="28"/>
          <w:szCs w:val="28"/>
          <w:lang w:val="el-GR" w:bidi="en-US"/>
        </w:rPr>
        <w:t>με τους προαναφερθέντες λόγους. Στο βαθμό που έκριν</w:t>
      </w:r>
      <w:r w:rsidR="00285E25">
        <w:rPr>
          <w:rStyle w:val="BodyTextChar"/>
          <w:rFonts w:ascii="Bookman Old Style" w:hAnsi="Bookman Old Style"/>
          <w:sz w:val="28"/>
          <w:szCs w:val="28"/>
          <w:lang w:val="el-GR" w:bidi="en-US"/>
        </w:rPr>
        <w:t>ε</w:t>
      </w:r>
      <w:r w:rsidR="006829BC">
        <w:rPr>
          <w:rStyle w:val="BodyTextChar"/>
          <w:rFonts w:ascii="Bookman Old Style" w:hAnsi="Bookman Old Style"/>
          <w:sz w:val="28"/>
          <w:szCs w:val="28"/>
          <w:lang w:val="el-GR" w:bidi="en-US"/>
        </w:rPr>
        <w:t xml:space="preserve"> αναγκαίο, έπραξ</w:t>
      </w:r>
      <w:r w:rsidR="00285E25">
        <w:rPr>
          <w:rStyle w:val="BodyTextChar"/>
          <w:rFonts w:ascii="Bookman Old Style" w:hAnsi="Bookman Old Style"/>
          <w:sz w:val="28"/>
          <w:szCs w:val="28"/>
          <w:lang w:val="el-GR" w:bidi="en-US"/>
        </w:rPr>
        <w:t>ε</w:t>
      </w:r>
      <w:r w:rsidR="006829BC">
        <w:rPr>
          <w:rStyle w:val="BodyTextChar"/>
          <w:rFonts w:ascii="Bookman Old Style" w:hAnsi="Bookman Old Style"/>
          <w:sz w:val="28"/>
          <w:szCs w:val="28"/>
          <w:lang w:val="el-GR" w:bidi="en-US"/>
        </w:rPr>
        <w:t xml:space="preserve"> τούτο και δια ζώσης κατά το στάδιο της ακρόασης της αίτησης</w:t>
      </w:r>
      <w:r w:rsidR="00285E25">
        <w:rPr>
          <w:rStyle w:val="BodyTextChar"/>
          <w:rFonts w:ascii="Bookman Old Style" w:hAnsi="Bookman Old Style"/>
          <w:sz w:val="28"/>
          <w:szCs w:val="28"/>
          <w:lang w:val="el-GR" w:bidi="en-US"/>
        </w:rPr>
        <w:t>.</w:t>
      </w:r>
      <w:r w:rsidR="006829BC">
        <w:rPr>
          <w:rStyle w:val="BodyTextChar"/>
          <w:rFonts w:ascii="Bookman Old Style" w:hAnsi="Bookman Old Style"/>
          <w:sz w:val="28"/>
          <w:szCs w:val="28"/>
          <w:lang w:val="el-GR" w:bidi="en-US"/>
        </w:rPr>
        <w:t xml:space="preserve"> Το Δικαστήριο, με πολλή προσοχή, έχει διεξέλθει τόσο την προσβαλλόμενη απόφαση του κατώτερου Δικαστηρίου, την </w:t>
      </w:r>
      <w:r w:rsidR="00B74E7F">
        <w:rPr>
          <w:rStyle w:val="BodyTextChar"/>
          <w:rFonts w:ascii="Bookman Old Style" w:hAnsi="Bookman Old Style"/>
          <w:sz w:val="28"/>
          <w:szCs w:val="28"/>
          <w:lang w:val="el-GR" w:bidi="en-US"/>
        </w:rPr>
        <w:t>Έκθεση</w:t>
      </w:r>
      <w:r w:rsidR="006829BC">
        <w:rPr>
          <w:rStyle w:val="BodyTextChar"/>
          <w:rFonts w:ascii="Bookman Old Style" w:hAnsi="Bookman Old Style"/>
          <w:sz w:val="28"/>
          <w:szCs w:val="28"/>
          <w:lang w:val="el-GR" w:bidi="en-US"/>
        </w:rPr>
        <w:t xml:space="preserve"> και ένορκη δήλωση που συνοδεύουν την υπό συζήτηση αίτηση όσο και τις αναφορές, τοποθετήσεις, θέσεις και εισηγήσεις τ</w:t>
      </w:r>
      <w:r w:rsidR="00285C54">
        <w:rPr>
          <w:rStyle w:val="BodyTextChar"/>
          <w:rFonts w:ascii="Bookman Old Style" w:hAnsi="Bookman Old Style"/>
          <w:sz w:val="28"/>
          <w:szCs w:val="28"/>
          <w:lang w:val="el-GR" w:bidi="en-US"/>
        </w:rPr>
        <w:t xml:space="preserve">ου </w:t>
      </w:r>
      <w:proofErr w:type="spellStart"/>
      <w:r w:rsidR="00285C54">
        <w:rPr>
          <w:rStyle w:val="BodyTextChar"/>
          <w:rFonts w:ascii="Bookman Old Style" w:hAnsi="Bookman Old Style"/>
          <w:sz w:val="28"/>
          <w:szCs w:val="28"/>
          <w:lang w:val="el-GR" w:bidi="en-US"/>
        </w:rPr>
        <w:t>ευπαίδευτου</w:t>
      </w:r>
      <w:proofErr w:type="spellEnd"/>
      <w:r w:rsidR="00285C54">
        <w:rPr>
          <w:rStyle w:val="BodyTextChar"/>
          <w:rFonts w:ascii="Bookman Old Style" w:hAnsi="Bookman Old Style"/>
          <w:sz w:val="28"/>
          <w:szCs w:val="28"/>
          <w:lang w:val="el-GR" w:bidi="en-US"/>
        </w:rPr>
        <w:t xml:space="preserve"> συνηγόρου. </w:t>
      </w:r>
    </w:p>
    <w:p w14:paraId="018537BB" w14:textId="618B384B" w:rsidR="009F7EF3" w:rsidRDefault="006829BC" w:rsidP="009F7EF3">
      <w:pPr>
        <w:tabs>
          <w:tab w:val="left" w:pos="567"/>
        </w:tabs>
        <w:spacing w:before="240" w:after="0" w:line="480" w:lineRule="auto"/>
        <w:jc w:val="both"/>
        <w:rPr>
          <w:rFonts w:ascii="Bookman Old Style" w:eastAsia="Times New Roman" w:hAnsi="Bookman Old Style" w:cs="Times New Roman"/>
          <w:color w:val="000000"/>
          <w:kern w:val="0"/>
          <w:sz w:val="28"/>
          <w:szCs w:val="28"/>
          <w:lang w:val="el-GR"/>
          <w14:ligatures w14:val="none"/>
        </w:rPr>
      </w:pPr>
      <w:r>
        <w:rPr>
          <w:rFonts w:ascii="Bookman Old Style" w:eastAsia="Times New Roman" w:hAnsi="Bookman Old Style" w:cs="Times New Roman"/>
          <w:color w:val="000000"/>
          <w:kern w:val="0"/>
          <w:sz w:val="28"/>
          <w:szCs w:val="28"/>
          <w:lang w:val="el-GR"/>
          <w14:ligatures w14:val="none"/>
        </w:rPr>
        <w:tab/>
        <w:t xml:space="preserve">Ως αναδύεται από την διαχρονική και καλά εδραιωμένη </w:t>
      </w:r>
      <w:r w:rsidRPr="0053721D">
        <w:rPr>
          <w:rFonts w:ascii="Bookman Old Style" w:eastAsia="Times New Roman" w:hAnsi="Bookman Old Style" w:cs="Times New Roman"/>
          <w:color w:val="000000"/>
          <w:kern w:val="0"/>
          <w:sz w:val="28"/>
          <w:szCs w:val="28"/>
          <w:lang w:val="el-GR"/>
          <w14:ligatures w14:val="none"/>
        </w:rPr>
        <w:t xml:space="preserve">νομολογία </w:t>
      </w:r>
      <w:r>
        <w:rPr>
          <w:rFonts w:ascii="Bookman Old Style" w:eastAsia="Times New Roman" w:hAnsi="Bookman Old Style" w:cs="Times New Roman"/>
          <w:color w:val="000000"/>
          <w:kern w:val="0"/>
          <w:sz w:val="28"/>
          <w:szCs w:val="28"/>
          <w:lang w:val="el-GR"/>
          <w14:ligatures w14:val="none"/>
        </w:rPr>
        <w:t xml:space="preserve">των Δικαστηρίων μας, </w:t>
      </w:r>
      <w:r w:rsidRPr="0053721D">
        <w:rPr>
          <w:rFonts w:ascii="Bookman Old Style" w:eastAsia="Times New Roman" w:hAnsi="Bookman Old Style" w:cs="Times New Roman"/>
          <w:color w:val="000000"/>
          <w:kern w:val="0"/>
          <w:sz w:val="28"/>
          <w:szCs w:val="28"/>
          <w:lang w:val="el-GR"/>
          <w14:ligatures w14:val="none"/>
        </w:rPr>
        <w:t>τα Προνομιακά Εντάλματα</w:t>
      </w:r>
      <w:r>
        <w:rPr>
          <w:rFonts w:ascii="Bookman Old Style" w:eastAsia="Times New Roman" w:hAnsi="Bookman Old Style" w:cs="Times New Roman"/>
          <w:color w:val="000000"/>
          <w:kern w:val="0"/>
          <w:sz w:val="28"/>
          <w:szCs w:val="28"/>
          <w:lang w:val="el-GR"/>
          <w14:ligatures w14:val="none"/>
        </w:rPr>
        <w:t xml:space="preserve">, ως κατάλοιπο της εξουσίας του Ανώτατου Δικαστηρίου για έλεγχο </w:t>
      </w:r>
      <w:r w:rsidRPr="0053721D">
        <w:rPr>
          <w:rFonts w:ascii="Bookman Old Style" w:eastAsia="Times New Roman" w:hAnsi="Bookman Old Style" w:cs="Times New Roman"/>
          <w:color w:val="000000"/>
          <w:kern w:val="0"/>
          <w:sz w:val="28"/>
          <w:szCs w:val="28"/>
          <w:lang w:val="el-GR"/>
          <w14:ligatures w14:val="none"/>
        </w:rPr>
        <w:t xml:space="preserve">των </w:t>
      </w:r>
      <w:r>
        <w:rPr>
          <w:rFonts w:ascii="Bookman Old Style" w:eastAsia="Times New Roman" w:hAnsi="Bookman Old Style" w:cs="Times New Roman"/>
          <w:color w:val="000000"/>
          <w:kern w:val="0"/>
          <w:sz w:val="28"/>
          <w:szCs w:val="28"/>
          <w:lang w:val="el-GR"/>
          <w14:ligatures w14:val="none"/>
        </w:rPr>
        <w:t>κ</w:t>
      </w:r>
      <w:r w:rsidRPr="0053721D">
        <w:rPr>
          <w:rFonts w:ascii="Bookman Old Style" w:eastAsia="Times New Roman" w:hAnsi="Bookman Old Style" w:cs="Times New Roman"/>
          <w:color w:val="000000"/>
          <w:kern w:val="0"/>
          <w:sz w:val="28"/>
          <w:szCs w:val="28"/>
          <w:lang w:val="el-GR"/>
          <w14:ligatures w14:val="none"/>
        </w:rPr>
        <w:t>ατώτερων Δικαστηρίων</w:t>
      </w:r>
      <w:r>
        <w:rPr>
          <w:rFonts w:ascii="Bookman Old Style" w:eastAsia="Times New Roman" w:hAnsi="Bookman Old Style" w:cs="Times New Roman"/>
          <w:color w:val="000000"/>
          <w:kern w:val="0"/>
          <w:sz w:val="28"/>
          <w:szCs w:val="28"/>
          <w:lang w:val="el-GR"/>
          <w14:ligatures w14:val="none"/>
        </w:rPr>
        <w:t>,</w:t>
      </w:r>
      <w:r w:rsidRPr="0053721D">
        <w:rPr>
          <w:rFonts w:ascii="Bookman Old Style" w:eastAsia="Times New Roman" w:hAnsi="Bookman Old Style" w:cs="Times New Roman"/>
          <w:color w:val="000000"/>
          <w:kern w:val="0"/>
          <w:sz w:val="28"/>
          <w:szCs w:val="28"/>
          <w:lang w:val="el-GR"/>
          <w14:ligatures w14:val="none"/>
        </w:rPr>
        <w:t xml:space="preserve"> χορηγούνται κατ' εξαίρεση</w:t>
      </w:r>
      <w:r>
        <w:rPr>
          <w:rFonts w:ascii="Bookman Old Style" w:eastAsia="Times New Roman" w:hAnsi="Bookman Old Style" w:cs="Times New Roman"/>
          <w:color w:val="000000"/>
          <w:kern w:val="0"/>
          <w:sz w:val="28"/>
          <w:szCs w:val="28"/>
          <w:lang w:val="el-GR"/>
          <w14:ligatures w14:val="none"/>
        </w:rPr>
        <w:t xml:space="preserve">. Πρόκειται </w:t>
      </w:r>
      <w:r w:rsidRPr="00BB739F">
        <w:rPr>
          <w:rFonts w:ascii="Bookman Old Style" w:hAnsi="Bookman Old Style"/>
          <w:sz w:val="28"/>
          <w:szCs w:val="28"/>
          <w:lang w:val="el-GR"/>
        </w:rPr>
        <w:t>για δικαιοδοσία</w:t>
      </w:r>
      <w:r>
        <w:rPr>
          <w:rFonts w:ascii="Bookman Old Style" w:hAnsi="Bookman Old Style"/>
          <w:sz w:val="28"/>
          <w:szCs w:val="28"/>
          <w:lang w:val="el-GR"/>
        </w:rPr>
        <w:t xml:space="preserve"> </w:t>
      </w:r>
      <w:r w:rsidRPr="00BB739F">
        <w:rPr>
          <w:rFonts w:ascii="Bookman Old Style" w:hAnsi="Bookman Old Style"/>
          <w:sz w:val="28"/>
          <w:szCs w:val="28"/>
          <w:lang w:val="el-GR"/>
        </w:rPr>
        <w:t xml:space="preserve">που ασκείται </w:t>
      </w:r>
      <w:r>
        <w:rPr>
          <w:rFonts w:ascii="Bookman Old Style" w:hAnsi="Bookman Old Style"/>
          <w:sz w:val="28"/>
          <w:szCs w:val="28"/>
          <w:lang w:val="el-GR"/>
        </w:rPr>
        <w:t xml:space="preserve">με </w:t>
      </w:r>
      <w:r w:rsidRPr="00BB739F">
        <w:rPr>
          <w:rFonts w:ascii="Bookman Old Style" w:hAnsi="Bookman Old Style"/>
          <w:sz w:val="28"/>
          <w:szCs w:val="28"/>
          <w:lang w:val="el-GR"/>
        </w:rPr>
        <w:t>ιδιαίτερη φει</w:t>
      </w:r>
      <w:r>
        <w:rPr>
          <w:rFonts w:ascii="Bookman Old Style" w:hAnsi="Bookman Old Style"/>
          <w:sz w:val="28"/>
          <w:szCs w:val="28"/>
          <w:lang w:val="el-GR"/>
        </w:rPr>
        <w:t xml:space="preserve">δώ. Άδεια για </w:t>
      </w:r>
      <w:r w:rsidRPr="0053721D">
        <w:rPr>
          <w:rFonts w:ascii="Bookman Old Style" w:eastAsia="Times New Roman" w:hAnsi="Bookman Old Style" w:cs="Times New Roman"/>
          <w:color w:val="000000"/>
          <w:kern w:val="0"/>
          <w:sz w:val="28"/>
          <w:szCs w:val="28"/>
          <w:lang w:val="el-GR"/>
          <w14:ligatures w14:val="none"/>
        </w:rPr>
        <w:t>καταχώρηση αίτησης για έκδοση προνομιακού εντάλματος</w:t>
      </w:r>
      <w:r>
        <w:rPr>
          <w:rFonts w:ascii="Bookman Old Style" w:eastAsia="Times New Roman" w:hAnsi="Bookman Old Style" w:cs="Times New Roman"/>
          <w:color w:val="000000"/>
          <w:kern w:val="0"/>
          <w:sz w:val="28"/>
          <w:szCs w:val="28"/>
          <w:lang w:val="el-GR"/>
          <w14:ligatures w14:val="none"/>
        </w:rPr>
        <w:t>,</w:t>
      </w:r>
      <w:r w:rsidRPr="0053721D">
        <w:rPr>
          <w:rFonts w:ascii="Bookman Old Style" w:eastAsia="Times New Roman" w:hAnsi="Bookman Old Style" w:cs="Times New Roman"/>
          <w:color w:val="000000"/>
          <w:kern w:val="0"/>
          <w:sz w:val="28"/>
          <w:szCs w:val="28"/>
          <w:lang w:val="el-GR"/>
          <w14:ligatures w14:val="none"/>
        </w:rPr>
        <w:t xml:space="preserve"> παρέχεται όπου από το πρακτικό του </w:t>
      </w:r>
      <w:r>
        <w:rPr>
          <w:rFonts w:ascii="Bookman Old Style" w:eastAsia="Times New Roman" w:hAnsi="Bookman Old Style" w:cs="Times New Roman"/>
          <w:color w:val="000000"/>
          <w:kern w:val="0"/>
          <w:sz w:val="28"/>
          <w:szCs w:val="28"/>
          <w:lang w:val="el-GR"/>
          <w14:ligatures w14:val="none"/>
        </w:rPr>
        <w:t>κ</w:t>
      </w:r>
      <w:r w:rsidRPr="0053721D">
        <w:rPr>
          <w:rFonts w:ascii="Bookman Old Style" w:eastAsia="Times New Roman" w:hAnsi="Bookman Old Style" w:cs="Times New Roman"/>
          <w:color w:val="000000"/>
          <w:kern w:val="0"/>
          <w:sz w:val="28"/>
          <w:szCs w:val="28"/>
          <w:lang w:val="el-GR"/>
          <w14:ligatures w14:val="none"/>
        </w:rPr>
        <w:t>ατώτερου Δικαστηρίου διαφαίνεται</w:t>
      </w:r>
      <w:r>
        <w:rPr>
          <w:rFonts w:ascii="Bookman Old Style" w:eastAsia="Times New Roman" w:hAnsi="Bookman Old Style" w:cs="Times New Roman"/>
          <w:color w:val="000000"/>
          <w:kern w:val="0"/>
          <w:sz w:val="28"/>
          <w:szCs w:val="28"/>
          <w:lang w:val="el-GR"/>
          <w14:ligatures w14:val="none"/>
        </w:rPr>
        <w:t xml:space="preserve"> </w:t>
      </w:r>
      <w:r w:rsidRPr="0053721D">
        <w:rPr>
          <w:rFonts w:ascii="Bookman Old Style" w:eastAsia="Times New Roman" w:hAnsi="Bookman Old Style" w:cs="Times New Roman"/>
          <w:color w:val="000000"/>
          <w:kern w:val="0"/>
          <w:sz w:val="28"/>
          <w:szCs w:val="28"/>
          <w:lang w:val="el-GR"/>
          <w14:ligatures w14:val="none"/>
        </w:rPr>
        <w:t>έλλειψη ή υπέρβαση δικαιοδοσίας, έκδηλη νομική πλάνη, δόλος, προκατάληψη και μη τήρηση των κανόνων της φυσικής δικαιοσύνης (</w:t>
      </w:r>
      <w:r>
        <w:rPr>
          <w:rFonts w:ascii="Bookman Old Style" w:eastAsia="Times New Roman" w:hAnsi="Bookman Old Style" w:cs="Times New Roman"/>
          <w:color w:val="000000"/>
          <w:kern w:val="0"/>
          <w:sz w:val="28"/>
          <w:szCs w:val="28"/>
          <w:lang w:val="el-GR"/>
          <w14:ligatures w14:val="none"/>
        </w:rPr>
        <w:t xml:space="preserve">βλ. σύγγραμμα </w:t>
      </w:r>
      <w:bookmarkStart w:id="2" w:name="_Hlk143675760"/>
      <w:r w:rsidRPr="00FA354C">
        <w:rPr>
          <w:rFonts w:ascii="Bookman Old Style" w:eastAsia="Times New Roman" w:hAnsi="Bookman Old Style" w:cs="Times New Roman"/>
          <w:color w:val="000000"/>
          <w:kern w:val="0"/>
          <w:sz w:val="28"/>
          <w:szCs w:val="28"/>
          <w:lang w:val="el-GR"/>
          <w14:ligatures w14:val="none"/>
        </w:rPr>
        <w:t>Πέτρου Αρτέμη</w:t>
      </w:r>
      <w:r w:rsidRPr="00FA354C">
        <w:rPr>
          <w:rFonts w:ascii="Bookman Old Style" w:eastAsia="Times New Roman" w:hAnsi="Bookman Old Style" w:cs="Times New Roman"/>
          <w:i/>
          <w:iCs/>
          <w:color w:val="000000"/>
          <w:kern w:val="0"/>
          <w:sz w:val="28"/>
          <w:szCs w:val="28"/>
          <w:lang w:val="el-GR"/>
          <w14:ligatures w14:val="none"/>
        </w:rPr>
        <w:t>,</w:t>
      </w:r>
      <w:r w:rsidRPr="00461151">
        <w:rPr>
          <w:rFonts w:ascii="Bookman Old Style" w:eastAsia="Times New Roman" w:hAnsi="Bookman Old Style" w:cs="Times New Roman"/>
          <w:b/>
          <w:bCs/>
          <w:i/>
          <w:iCs/>
          <w:color w:val="000000"/>
          <w:kern w:val="0"/>
          <w:sz w:val="28"/>
          <w:szCs w:val="28"/>
          <w:lang w:val="el-GR"/>
          <w14:ligatures w14:val="none"/>
        </w:rPr>
        <w:t xml:space="preserve"> </w:t>
      </w:r>
      <w:r>
        <w:rPr>
          <w:rFonts w:ascii="Bookman Old Style" w:eastAsia="Times New Roman" w:hAnsi="Bookman Old Style" w:cs="Times New Roman"/>
          <w:b/>
          <w:bCs/>
          <w:i/>
          <w:iCs/>
          <w:color w:val="000000"/>
          <w:kern w:val="0"/>
          <w:sz w:val="28"/>
          <w:szCs w:val="28"/>
          <w:lang w:val="el-GR"/>
          <w14:ligatures w14:val="none"/>
        </w:rPr>
        <w:t>«</w:t>
      </w:r>
      <w:r w:rsidRPr="0095329F">
        <w:rPr>
          <w:rFonts w:ascii="Bookman Old Style" w:eastAsia="Times New Roman" w:hAnsi="Bookman Old Style" w:cs="Times New Roman"/>
          <w:b/>
          <w:bCs/>
          <w:i/>
          <w:iCs/>
          <w:color w:val="000000"/>
          <w:kern w:val="0"/>
          <w:sz w:val="28"/>
          <w:szCs w:val="28"/>
          <w:lang w:val="el-GR"/>
          <w14:ligatures w14:val="none"/>
        </w:rPr>
        <w:t>Προνομιακά Εντάλματα</w:t>
      </w:r>
      <w:r w:rsidRPr="0095329F">
        <w:rPr>
          <w:rFonts w:ascii="Bookman Old Style" w:eastAsia="Times New Roman" w:hAnsi="Bookman Old Style" w:cs="Times New Roman"/>
          <w:b/>
          <w:bCs/>
          <w:color w:val="000000"/>
          <w:kern w:val="0"/>
          <w:sz w:val="28"/>
          <w:szCs w:val="28"/>
          <w:lang w:val="el-GR"/>
          <w14:ligatures w14:val="none"/>
        </w:rPr>
        <w:t xml:space="preserve"> </w:t>
      </w:r>
      <w:r>
        <w:rPr>
          <w:rFonts w:ascii="Bookman Old Style" w:eastAsia="Times New Roman" w:hAnsi="Bookman Old Style" w:cs="Times New Roman"/>
          <w:b/>
          <w:bCs/>
          <w:color w:val="000000"/>
          <w:kern w:val="0"/>
          <w:sz w:val="28"/>
          <w:szCs w:val="28"/>
          <w:lang w:val="el-GR"/>
          <w14:ligatures w14:val="none"/>
        </w:rPr>
        <w:t xml:space="preserve">Αρχές και Υποθέσεις», </w:t>
      </w:r>
      <w:r w:rsidRPr="00461151">
        <w:rPr>
          <w:rFonts w:ascii="Bookman Old Style" w:eastAsia="Times New Roman" w:hAnsi="Bookman Old Style" w:cs="Times New Roman"/>
          <w:color w:val="000000"/>
          <w:kern w:val="0"/>
          <w:sz w:val="28"/>
          <w:szCs w:val="28"/>
          <w:lang w:val="el-GR"/>
          <w14:ligatures w14:val="none"/>
        </w:rPr>
        <w:t xml:space="preserve">σελ. </w:t>
      </w:r>
      <w:bookmarkEnd w:id="2"/>
      <w:r w:rsidRPr="00461151">
        <w:rPr>
          <w:rFonts w:ascii="Bookman Old Style" w:eastAsia="Times New Roman" w:hAnsi="Bookman Old Style" w:cs="Times New Roman"/>
          <w:color w:val="000000"/>
          <w:kern w:val="0"/>
          <w:sz w:val="28"/>
          <w:szCs w:val="28"/>
          <w:lang w:val="el-GR"/>
          <w14:ligatures w14:val="none"/>
        </w:rPr>
        <w:t xml:space="preserve">109 </w:t>
      </w:r>
      <w:proofErr w:type="spellStart"/>
      <w:r w:rsidRPr="00461151">
        <w:rPr>
          <w:rFonts w:ascii="Bookman Old Style" w:eastAsia="Times New Roman" w:hAnsi="Bookman Old Style" w:cs="Times New Roman"/>
          <w:color w:val="000000"/>
          <w:kern w:val="0"/>
          <w:sz w:val="28"/>
          <w:szCs w:val="28"/>
          <w:lang w:val="el-GR"/>
          <w14:ligatures w14:val="none"/>
        </w:rPr>
        <w:t>κ.επ</w:t>
      </w:r>
      <w:proofErr w:type="spellEnd"/>
      <w:r w:rsidRPr="00461151">
        <w:rPr>
          <w:rFonts w:ascii="Bookman Old Style" w:eastAsia="Times New Roman" w:hAnsi="Bookman Old Style" w:cs="Times New Roman"/>
          <w:color w:val="000000"/>
          <w:kern w:val="0"/>
          <w:sz w:val="28"/>
          <w:szCs w:val="28"/>
          <w:lang w:val="el-GR"/>
          <w14:ligatures w14:val="none"/>
        </w:rPr>
        <w:t>.</w:t>
      </w:r>
      <w:r>
        <w:rPr>
          <w:rFonts w:ascii="Bookman Old Style" w:eastAsia="Times New Roman" w:hAnsi="Bookman Old Style" w:cs="Times New Roman"/>
          <w:color w:val="000000"/>
          <w:kern w:val="0"/>
          <w:sz w:val="28"/>
          <w:szCs w:val="28"/>
          <w:lang w:val="el-GR"/>
          <w14:ligatures w14:val="none"/>
        </w:rPr>
        <w:t>,</w:t>
      </w:r>
      <w:r>
        <w:rPr>
          <w:rFonts w:ascii="Bookman Old Style" w:eastAsia="Times New Roman" w:hAnsi="Bookman Old Style" w:cs="Times New Roman"/>
          <w:b/>
          <w:bCs/>
          <w:color w:val="000000"/>
          <w:kern w:val="0"/>
          <w:sz w:val="28"/>
          <w:szCs w:val="28"/>
          <w:lang w:val="el-GR"/>
          <w14:ligatures w14:val="none"/>
        </w:rPr>
        <w:t xml:space="preserve"> </w:t>
      </w:r>
      <w:r w:rsidRPr="0053721D">
        <w:rPr>
          <w:rFonts w:ascii="Bookman Old Style" w:eastAsia="Times New Roman" w:hAnsi="Bookman Old Style" w:cs="Times New Roman"/>
          <w:b/>
          <w:bCs/>
          <w:i/>
          <w:iCs/>
          <w:color w:val="000000"/>
          <w:kern w:val="0"/>
          <w:sz w:val="28"/>
          <w:szCs w:val="28"/>
          <w:lang w:val="el-GR"/>
          <w14:ligatures w14:val="none"/>
        </w:rPr>
        <w:t>Αίτηση του Κωνσταντινίδη (2003) 1 Α.Α.Δ. 1298</w:t>
      </w:r>
      <w:r>
        <w:rPr>
          <w:rFonts w:ascii="Bookman Old Style" w:eastAsia="Times New Roman" w:hAnsi="Bookman Old Style" w:cs="Times New Roman"/>
          <w:b/>
          <w:bCs/>
          <w:i/>
          <w:iCs/>
          <w:color w:val="000000"/>
          <w:kern w:val="0"/>
          <w:sz w:val="28"/>
          <w:szCs w:val="28"/>
          <w:lang w:val="el-GR"/>
          <w14:ligatures w14:val="none"/>
        </w:rPr>
        <w:t xml:space="preserve"> </w:t>
      </w:r>
      <w:r>
        <w:rPr>
          <w:rFonts w:ascii="Bookman Old Style" w:eastAsia="Times New Roman" w:hAnsi="Bookman Old Style" w:cs="Times New Roman"/>
          <w:color w:val="000000"/>
          <w:kern w:val="0"/>
          <w:sz w:val="28"/>
          <w:szCs w:val="28"/>
          <w:lang w:val="el-GR"/>
          <w14:ligatures w14:val="none"/>
        </w:rPr>
        <w:t>και</w:t>
      </w:r>
      <w:r w:rsidRPr="00F75AB7">
        <w:rPr>
          <w:rFonts w:ascii="Bookman Old Style" w:eastAsia="Times New Roman" w:hAnsi="Bookman Old Style" w:cs="Times New Roman"/>
          <w:color w:val="000000"/>
          <w:kern w:val="0"/>
          <w:sz w:val="28"/>
          <w:szCs w:val="28"/>
          <w:lang w:val="el-GR"/>
          <w14:ligatures w14:val="none"/>
        </w:rPr>
        <w:t xml:space="preserve"> </w:t>
      </w:r>
      <w:r w:rsidRPr="001A6FD1">
        <w:rPr>
          <w:rFonts w:ascii="Bookman Old Style" w:eastAsia="Times New Roman" w:hAnsi="Bookman Old Style" w:cs="Times New Roman"/>
          <w:b/>
          <w:bCs/>
          <w:i/>
          <w:iCs/>
          <w:color w:val="000000"/>
          <w:kern w:val="0"/>
          <w:sz w:val="28"/>
          <w:szCs w:val="28"/>
          <w:lang w:val="en-GB"/>
          <w14:ligatures w14:val="none"/>
        </w:rPr>
        <w:t>Perrella</w:t>
      </w:r>
      <w:r w:rsidRPr="00F75AB7">
        <w:rPr>
          <w:rFonts w:ascii="Bookman Old Style" w:eastAsia="Times New Roman" w:hAnsi="Bookman Old Style" w:cs="Times New Roman"/>
          <w:b/>
          <w:bCs/>
          <w:i/>
          <w:iCs/>
          <w:color w:val="000000"/>
          <w:kern w:val="0"/>
          <w:sz w:val="28"/>
          <w:szCs w:val="28"/>
          <w:lang w:val="el-GR"/>
          <w14:ligatures w14:val="none"/>
        </w:rPr>
        <w:t xml:space="preserve"> </w:t>
      </w:r>
      <w:r w:rsidRPr="0053721D">
        <w:rPr>
          <w:rFonts w:ascii="Bookman Old Style" w:eastAsia="Times New Roman" w:hAnsi="Bookman Old Style" w:cs="Times New Roman"/>
          <w:b/>
          <w:bCs/>
          <w:i/>
          <w:iCs/>
          <w:color w:val="000000"/>
          <w:kern w:val="0"/>
          <w:sz w:val="28"/>
          <w:szCs w:val="28"/>
          <w:lang w:val="el-GR"/>
          <w14:ligatures w14:val="none"/>
        </w:rPr>
        <w:t>(Αρ.2) (1995) 1 Α.Α.Δ. 692</w:t>
      </w:r>
      <w:r w:rsidRPr="0053721D">
        <w:rPr>
          <w:rFonts w:ascii="Bookman Old Style" w:eastAsia="Times New Roman" w:hAnsi="Bookman Old Style" w:cs="Times New Roman"/>
          <w:color w:val="000000"/>
          <w:kern w:val="0"/>
          <w:sz w:val="28"/>
          <w:szCs w:val="28"/>
          <w:lang w:val="el-GR"/>
          <w14:ligatures w14:val="none"/>
        </w:rPr>
        <w:t>).</w:t>
      </w:r>
      <w:r w:rsidRPr="008F0102">
        <w:rPr>
          <w:lang w:val="el-GR"/>
        </w:rPr>
        <w:t xml:space="preserve"> </w:t>
      </w:r>
      <w:r w:rsidRPr="00650AF3">
        <w:rPr>
          <w:rFonts w:ascii="Bookman Old Style" w:hAnsi="Bookman Old Style"/>
          <w:sz w:val="28"/>
          <w:szCs w:val="28"/>
          <w:lang w:val="el-GR"/>
        </w:rPr>
        <w:t xml:space="preserve"> </w:t>
      </w:r>
      <w:r>
        <w:rPr>
          <w:rFonts w:ascii="Bookman Old Style" w:hAnsi="Bookman Old Style"/>
          <w:sz w:val="28"/>
          <w:szCs w:val="28"/>
          <w:lang w:val="el-GR"/>
        </w:rPr>
        <w:t>Α</w:t>
      </w:r>
      <w:r w:rsidRPr="00650AF3">
        <w:rPr>
          <w:rFonts w:ascii="Bookman Old Style" w:eastAsia="Times New Roman" w:hAnsi="Bookman Old Style" w:cs="Times New Roman"/>
          <w:color w:val="000000"/>
          <w:kern w:val="0"/>
          <w:sz w:val="28"/>
          <w:szCs w:val="28"/>
          <w:lang w:val="el-GR"/>
          <w14:ligatures w14:val="none"/>
        </w:rPr>
        <w:t xml:space="preserve">κόμη </w:t>
      </w:r>
      <w:r w:rsidRPr="0053721D">
        <w:rPr>
          <w:rFonts w:ascii="Bookman Old Style" w:eastAsia="Times New Roman" w:hAnsi="Bookman Old Style" w:cs="Times New Roman"/>
          <w:color w:val="000000"/>
          <w:kern w:val="0"/>
          <w:sz w:val="28"/>
          <w:szCs w:val="28"/>
          <w:lang w:val="el-GR"/>
          <w14:ligatures w14:val="none"/>
        </w:rPr>
        <w:t xml:space="preserve">και αν υπάρχει εκ πρώτης όψεως συζητήσιμη υπόθεση, </w:t>
      </w:r>
      <w:r>
        <w:rPr>
          <w:rFonts w:ascii="Bookman Old Style" w:hAnsi="Bookman Old Style"/>
          <w:sz w:val="28"/>
          <w:szCs w:val="28"/>
          <w:lang w:val="el-GR"/>
        </w:rPr>
        <w:t xml:space="preserve">ως κατ’ επανάληψη έχει διακηρυχθεί, </w:t>
      </w:r>
      <w:r w:rsidRPr="0053721D">
        <w:rPr>
          <w:rFonts w:ascii="Bookman Old Style" w:eastAsia="Times New Roman" w:hAnsi="Bookman Old Style" w:cs="Times New Roman"/>
          <w:color w:val="000000"/>
          <w:kern w:val="0"/>
          <w:sz w:val="28"/>
          <w:szCs w:val="28"/>
          <w:lang w:val="el-GR"/>
          <w14:ligatures w14:val="none"/>
        </w:rPr>
        <w:t xml:space="preserve">όπου προσφέρεται άλλο ένδικο μέσο ή θεραπεία, </w:t>
      </w:r>
      <w:r>
        <w:rPr>
          <w:rFonts w:ascii="Bookman Old Style" w:eastAsia="Times New Roman" w:hAnsi="Bookman Old Style" w:cs="Times New Roman"/>
          <w:color w:val="000000"/>
          <w:kern w:val="0"/>
          <w:sz w:val="28"/>
          <w:szCs w:val="28"/>
          <w:lang w:val="el-GR"/>
          <w14:ligatures w14:val="none"/>
        </w:rPr>
        <w:t xml:space="preserve">(συνήθως αυτό της έφεσης) τέτοια </w:t>
      </w:r>
      <w:r w:rsidRPr="0053721D">
        <w:rPr>
          <w:rFonts w:ascii="Bookman Old Style" w:eastAsia="Times New Roman" w:hAnsi="Bookman Old Style" w:cs="Times New Roman"/>
          <w:color w:val="000000"/>
          <w:kern w:val="0"/>
          <w:sz w:val="28"/>
          <w:szCs w:val="28"/>
          <w:lang w:val="el-GR"/>
          <w14:ligatures w14:val="none"/>
        </w:rPr>
        <w:t>άδεια δεν δίδεται</w:t>
      </w:r>
      <w:r>
        <w:rPr>
          <w:rFonts w:ascii="Bookman Old Style" w:eastAsia="Times New Roman" w:hAnsi="Bookman Old Style" w:cs="Times New Roman"/>
          <w:color w:val="000000"/>
          <w:kern w:val="0"/>
          <w:sz w:val="28"/>
          <w:szCs w:val="28"/>
          <w:lang w:val="el-GR"/>
          <w14:ligatures w14:val="none"/>
        </w:rPr>
        <w:t>,</w:t>
      </w:r>
      <w:r w:rsidRPr="0053721D">
        <w:rPr>
          <w:rFonts w:ascii="Bookman Old Style" w:eastAsia="Times New Roman" w:hAnsi="Bookman Old Style" w:cs="Times New Roman"/>
          <w:color w:val="000000"/>
          <w:kern w:val="0"/>
          <w:sz w:val="28"/>
          <w:szCs w:val="28"/>
          <w:lang w:val="el-GR"/>
          <w14:ligatures w14:val="none"/>
        </w:rPr>
        <w:t xml:space="preserve"> εκτός και αν καταδειχθούν</w:t>
      </w:r>
      <w:r>
        <w:rPr>
          <w:rFonts w:ascii="Bookman Old Style" w:eastAsia="Times New Roman" w:hAnsi="Bookman Old Style" w:cs="Times New Roman"/>
          <w:color w:val="000000"/>
          <w:kern w:val="0"/>
          <w:sz w:val="28"/>
          <w:szCs w:val="28"/>
          <w:lang w:val="el-GR"/>
          <w14:ligatures w14:val="none"/>
        </w:rPr>
        <w:t>, με επάρκεια,</w:t>
      </w:r>
      <w:r w:rsidRPr="0053721D">
        <w:rPr>
          <w:rFonts w:ascii="Bookman Old Style" w:eastAsia="Times New Roman" w:hAnsi="Bookman Old Style" w:cs="Times New Roman"/>
          <w:color w:val="000000"/>
          <w:kern w:val="0"/>
          <w:sz w:val="28"/>
          <w:szCs w:val="28"/>
          <w:lang w:val="el-GR"/>
          <w14:ligatures w14:val="none"/>
        </w:rPr>
        <w:t xml:space="preserve"> εξαιρετικές περιστάσεις για παρέκκλιση </w:t>
      </w:r>
      <w:r>
        <w:rPr>
          <w:rFonts w:ascii="Bookman Old Style" w:eastAsia="Times New Roman" w:hAnsi="Bookman Old Style" w:cs="Times New Roman"/>
          <w:color w:val="000000"/>
          <w:kern w:val="0"/>
          <w:sz w:val="28"/>
          <w:szCs w:val="28"/>
          <w:lang w:val="el-GR"/>
          <w14:ligatures w14:val="none"/>
        </w:rPr>
        <w:t xml:space="preserve">από τον πιο πάνω κανόνα </w:t>
      </w:r>
      <w:r w:rsidRPr="009C0DEF">
        <w:rPr>
          <w:rFonts w:ascii="Bookman Old Style" w:eastAsia="Times New Roman" w:hAnsi="Bookman Old Style" w:cs="Times New Roman"/>
          <w:color w:val="000000"/>
          <w:kern w:val="0"/>
          <w:sz w:val="28"/>
          <w:szCs w:val="28"/>
          <w:lang w:val="el-GR"/>
          <w14:ligatures w14:val="none"/>
        </w:rPr>
        <w:t>(</w:t>
      </w:r>
      <w:r>
        <w:rPr>
          <w:rFonts w:ascii="Bookman Old Style" w:eastAsia="Times New Roman" w:hAnsi="Bookman Old Style" w:cs="Times New Roman"/>
          <w:b/>
          <w:bCs/>
          <w:color w:val="000000"/>
          <w:kern w:val="0"/>
          <w:sz w:val="28"/>
          <w:szCs w:val="28"/>
          <w:lang w:val="el-GR"/>
          <w14:ligatures w14:val="none"/>
        </w:rPr>
        <w:t>Ανθίμου</w:t>
      </w:r>
      <w:r w:rsidRPr="009C0DEF">
        <w:rPr>
          <w:rFonts w:ascii="Bookman Old Style" w:eastAsia="Times New Roman" w:hAnsi="Bookman Old Style" w:cs="Times New Roman"/>
          <w:b/>
          <w:bCs/>
          <w:color w:val="000000"/>
          <w:kern w:val="0"/>
          <w:sz w:val="28"/>
          <w:szCs w:val="28"/>
          <w:lang w:val="el-GR"/>
          <w14:ligatures w14:val="none"/>
        </w:rPr>
        <w:t xml:space="preserve"> (1991) 1 </w:t>
      </w:r>
      <w:r>
        <w:rPr>
          <w:rFonts w:ascii="Bookman Old Style" w:eastAsia="Times New Roman" w:hAnsi="Bookman Old Style" w:cs="Times New Roman"/>
          <w:b/>
          <w:bCs/>
          <w:color w:val="000000"/>
          <w:kern w:val="0"/>
          <w:sz w:val="28"/>
          <w:szCs w:val="28"/>
          <w:lang w:val="el-GR"/>
          <w14:ligatures w14:val="none"/>
        </w:rPr>
        <w:t>Α</w:t>
      </w:r>
      <w:r w:rsidRPr="009C0DEF">
        <w:rPr>
          <w:rFonts w:ascii="Bookman Old Style" w:eastAsia="Times New Roman" w:hAnsi="Bookman Old Style" w:cs="Times New Roman"/>
          <w:b/>
          <w:bCs/>
          <w:color w:val="000000"/>
          <w:kern w:val="0"/>
          <w:sz w:val="28"/>
          <w:szCs w:val="28"/>
          <w:lang w:val="el-GR"/>
          <w14:ligatures w14:val="none"/>
        </w:rPr>
        <w:t>.</w:t>
      </w:r>
      <w:r>
        <w:rPr>
          <w:rFonts w:ascii="Bookman Old Style" w:eastAsia="Times New Roman" w:hAnsi="Bookman Old Style" w:cs="Times New Roman"/>
          <w:b/>
          <w:bCs/>
          <w:color w:val="000000"/>
          <w:kern w:val="0"/>
          <w:sz w:val="28"/>
          <w:szCs w:val="28"/>
          <w:lang w:val="el-GR"/>
          <w14:ligatures w14:val="none"/>
        </w:rPr>
        <w:t>Α</w:t>
      </w:r>
      <w:r w:rsidRPr="009C0DEF">
        <w:rPr>
          <w:rFonts w:ascii="Bookman Old Style" w:eastAsia="Times New Roman" w:hAnsi="Bookman Old Style" w:cs="Times New Roman"/>
          <w:b/>
          <w:bCs/>
          <w:color w:val="000000"/>
          <w:kern w:val="0"/>
          <w:sz w:val="28"/>
          <w:szCs w:val="28"/>
          <w:lang w:val="el-GR"/>
          <w14:ligatures w14:val="none"/>
        </w:rPr>
        <w:t>.</w:t>
      </w:r>
      <w:r>
        <w:rPr>
          <w:rFonts w:ascii="Bookman Old Style" w:eastAsia="Times New Roman" w:hAnsi="Bookman Old Style" w:cs="Times New Roman"/>
          <w:b/>
          <w:bCs/>
          <w:color w:val="000000"/>
          <w:kern w:val="0"/>
          <w:sz w:val="28"/>
          <w:szCs w:val="28"/>
          <w:lang w:val="el-GR"/>
          <w14:ligatures w14:val="none"/>
        </w:rPr>
        <w:t>Δ</w:t>
      </w:r>
      <w:r w:rsidRPr="009C0DEF">
        <w:rPr>
          <w:rFonts w:ascii="Bookman Old Style" w:eastAsia="Times New Roman" w:hAnsi="Bookman Old Style" w:cs="Times New Roman"/>
          <w:b/>
          <w:bCs/>
          <w:color w:val="000000"/>
          <w:kern w:val="0"/>
          <w:sz w:val="28"/>
          <w:szCs w:val="28"/>
          <w:lang w:val="el-GR"/>
          <w14:ligatures w14:val="none"/>
        </w:rPr>
        <w:t xml:space="preserve">. 41, </w:t>
      </w:r>
      <w:proofErr w:type="spellStart"/>
      <w:r w:rsidRPr="001C0C7E">
        <w:rPr>
          <w:rFonts w:ascii="Bookman Old Style" w:eastAsia="Times New Roman" w:hAnsi="Bookman Old Style" w:cs="Times New Roman"/>
          <w:b/>
          <w:bCs/>
          <w:i/>
          <w:iCs/>
          <w:color w:val="000000"/>
          <w:kern w:val="0"/>
          <w:sz w:val="28"/>
          <w:szCs w:val="28"/>
          <w14:ligatures w14:val="none"/>
        </w:rPr>
        <w:t>Hellenger</w:t>
      </w:r>
      <w:proofErr w:type="spellEnd"/>
      <w:r w:rsidRPr="001C0C7E">
        <w:rPr>
          <w:rFonts w:ascii="Bookman Old Style" w:eastAsia="Times New Roman" w:hAnsi="Bookman Old Style" w:cs="Times New Roman"/>
          <w:b/>
          <w:bCs/>
          <w:i/>
          <w:iCs/>
          <w:color w:val="000000"/>
          <w:kern w:val="0"/>
          <w:sz w:val="28"/>
          <w:szCs w:val="28"/>
          <w:lang w:val="el-GR"/>
          <w14:ligatures w14:val="none"/>
        </w:rPr>
        <w:t xml:space="preserve"> </w:t>
      </w:r>
      <w:r w:rsidRPr="001C0C7E">
        <w:rPr>
          <w:rFonts w:ascii="Bookman Old Style" w:eastAsia="Times New Roman" w:hAnsi="Bookman Old Style" w:cs="Times New Roman"/>
          <w:b/>
          <w:bCs/>
          <w:i/>
          <w:iCs/>
          <w:color w:val="000000"/>
          <w:kern w:val="0"/>
          <w:sz w:val="28"/>
          <w:szCs w:val="28"/>
          <w14:ligatures w14:val="none"/>
        </w:rPr>
        <w:t>Trading</w:t>
      </w:r>
      <w:r w:rsidRPr="00F75AB7">
        <w:rPr>
          <w:rFonts w:ascii="Bookman Old Style" w:eastAsia="Times New Roman" w:hAnsi="Bookman Old Style" w:cs="Times New Roman"/>
          <w:b/>
          <w:bCs/>
          <w:i/>
          <w:iCs/>
          <w:color w:val="000000"/>
          <w:kern w:val="0"/>
          <w:sz w:val="28"/>
          <w:szCs w:val="28"/>
          <w:lang w:val="el-GR"/>
          <w14:ligatures w14:val="none"/>
        </w:rPr>
        <w:t xml:space="preserve"> </w:t>
      </w:r>
      <w:r w:rsidRPr="001A6FD1">
        <w:rPr>
          <w:rFonts w:ascii="Bookman Old Style" w:eastAsia="Times New Roman" w:hAnsi="Bookman Old Style" w:cs="Times New Roman"/>
          <w:b/>
          <w:bCs/>
          <w:i/>
          <w:iCs/>
          <w:color w:val="000000"/>
          <w:kern w:val="0"/>
          <w:sz w:val="28"/>
          <w:szCs w:val="28"/>
          <w:lang w:val="en-GB"/>
          <w14:ligatures w14:val="none"/>
        </w:rPr>
        <w:t>Ltd</w:t>
      </w:r>
      <w:r w:rsidRPr="00F75AB7">
        <w:rPr>
          <w:rFonts w:ascii="Bookman Old Style" w:eastAsia="Times New Roman" w:hAnsi="Bookman Old Style" w:cs="Times New Roman"/>
          <w:b/>
          <w:bCs/>
          <w:i/>
          <w:iCs/>
          <w:color w:val="000000"/>
          <w:kern w:val="0"/>
          <w:sz w:val="28"/>
          <w:szCs w:val="28"/>
          <w:lang w:val="el-GR"/>
          <w14:ligatures w14:val="none"/>
        </w:rPr>
        <w:t xml:space="preserve"> </w:t>
      </w:r>
      <w:r w:rsidRPr="009C0DEF">
        <w:rPr>
          <w:rFonts w:ascii="Bookman Old Style" w:eastAsia="Times New Roman" w:hAnsi="Bookman Old Style" w:cs="Times New Roman"/>
          <w:b/>
          <w:bCs/>
          <w:i/>
          <w:iCs/>
          <w:color w:val="000000"/>
          <w:kern w:val="0"/>
          <w:sz w:val="28"/>
          <w:szCs w:val="28"/>
          <w:lang w:val="el-GR"/>
          <w14:ligatures w14:val="none"/>
        </w:rPr>
        <w:t xml:space="preserve">(2000) 1 </w:t>
      </w:r>
      <w:r w:rsidRPr="0053721D">
        <w:rPr>
          <w:rFonts w:ascii="Bookman Old Style" w:eastAsia="Times New Roman" w:hAnsi="Bookman Old Style" w:cs="Times New Roman"/>
          <w:b/>
          <w:bCs/>
          <w:i/>
          <w:iCs/>
          <w:color w:val="000000"/>
          <w:kern w:val="0"/>
          <w:sz w:val="28"/>
          <w:szCs w:val="28"/>
          <w:lang w:val="el-GR"/>
          <w14:ligatures w14:val="none"/>
        </w:rPr>
        <w:t>Α</w:t>
      </w:r>
      <w:r w:rsidRPr="009C0DEF">
        <w:rPr>
          <w:rFonts w:ascii="Bookman Old Style" w:eastAsia="Times New Roman" w:hAnsi="Bookman Old Style" w:cs="Times New Roman"/>
          <w:b/>
          <w:bCs/>
          <w:i/>
          <w:iCs/>
          <w:color w:val="000000"/>
          <w:kern w:val="0"/>
          <w:sz w:val="28"/>
          <w:szCs w:val="28"/>
          <w:lang w:val="el-GR"/>
          <w14:ligatures w14:val="none"/>
        </w:rPr>
        <w:t>.</w:t>
      </w:r>
      <w:r w:rsidRPr="0053721D">
        <w:rPr>
          <w:rFonts w:ascii="Bookman Old Style" w:eastAsia="Times New Roman" w:hAnsi="Bookman Old Style" w:cs="Times New Roman"/>
          <w:b/>
          <w:bCs/>
          <w:i/>
          <w:iCs/>
          <w:color w:val="000000"/>
          <w:kern w:val="0"/>
          <w:sz w:val="28"/>
          <w:szCs w:val="28"/>
          <w:lang w:val="el-GR"/>
          <w14:ligatures w14:val="none"/>
        </w:rPr>
        <w:t>Α</w:t>
      </w:r>
      <w:r w:rsidRPr="009C0DEF">
        <w:rPr>
          <w:rFonts w:ascii="Bookman Old Style" w:eastAsia="Times New Roman" w:hAnsi="Bookman Old Style" w:cs="Times New Roman"/>
          <w:b/>
          <w:bCs/>
          <w:i/>
          <w:iCs/>
          <w:color w:val="000000"/>
          <w:kern w:val="0"/>
          <w:sz w:val="28"/>
          <w:szCs w:val="28"/>
          <w:lang w:val="el-GR"/>
          <w14:ligatures w14:val="none"/>
        </w:rPr>
        <w:t>.</w:t>
      </w:r>
      <w:r w:rsidRPr="0053721D">
        <w:rPr>
          <w:rFonts w:ascii="Bookman Old Style" w:eastAsia="Times New Roman" w:hAnsi="Bookman Old Style" w:cs="Times New Roman"/>
          <w:b/>
          <w:bCs/>
          <w:i/>
          <w:iCs/>
          <w:color w:val="000000"/>
          <w:kern w:val="0"/>
          <w:sz w:val="28"/>
          <w:szCs w:val="28"/>
          <w:lang w:val="el-GR"/>
          <w14:ligatures w14:val="none"/>
        </w:rPr>
        <w:t>Δ</w:t>
      </w:r>
      <w:r w:rsidRPr="009C0DEF">
        <w:rPr>
          <w:rFonts w:ascii="Bookman Old Style" w:eastAsia="Times New Roman" w:hAnsi="Bookman Old Style" w:cs="Times New Roman"/>
          <w:b/>
          <w:bCs/>
          <w:i/>
          <w:iCs/>
          <w:color w:val="000000"/>
          <w:kern w:val="0"/>
          <w:sz w:val="28"/>
          <w:szCs w:val="28"/>
          <w:lang w:val="el-GR"/>
          <w14:ligatures w14:val="none"/>
        </w:rPr>
        <w:t>. 1965,</w:t>
      </w:r>
      <w:r w:rsidRPr="00F75AB7">
        <w:rPr>
          <w:rFonts w:ascii="Bookman Old Style" w:eastAsia="Times New Roman" w:hAnsi="Bookman Old Style" w:cs="Times New Roman"/>
          <w:b/>
          <w:bCs/>
          <w:i/>
          <w:iCs/>
          <w:color w:val="000000"/>
          <w:kern w:val="0"/>
          <w:sz w:val="28"/>
          <w:szCs w:val="28"/>
          <w:lang w:val="el-GR"/>
          <w14:ligatures w14:val="none"/>
        </w:rPr>
        <w:t xml:space="preserve"> </w:t>
      </w:r>
      <w:r w:rsidRPr="001A6FD1">
        <w:rPr>
          <w:rFonts w:ascii="Bookman Old Style" w:eastAsia="Times New Roman" w:hAnsi="Bookman Old Style" w:cs="Times New Roman"/>
          <w:b/>
          <w:bCs/>
          <w:i/>
          <w:iCs/>
          <w:color w:val="000000"/>
          <w:kern w:val="0"/>
          <w:sz w:val="28"/>
          <w:szCs w:val="28"/>
          <w:lang w:val="en-GB"/>
          <w14:ligatures w14:val="none"/>
        </w:rPr>
        <w:t>xxx</w:t>
      </w:r>
      <w:r w:rsidRPr="00F75AB7">
        <w:rPr>
          <w:rFonts w:ascii="Bookman Old Style" w:eastAsia="Times New Roman" w:hAnsi="Bookman Old Style" w:cs="Times New Roman"/>
          <w:b/>
          <w:bCs/>
          <w:i/>
          <w:iCs/>
          <w:color w:val="000000"/>
          <w:kern w:val="0"/>
          <w:sz w:val="28"/>
          <w:szCs w:val="28"/>
          <w:lang w:val="el-GR"/>
          <w14:ligatures w14:val="none"/>
        </w:rPr>
        <w:t xml:space="preserve"> </w:t>
      </w:r>
      <w:proofErr w:type="spellStart"/>
      <w:r w:rsidRPr="0053721D">
        <w:rPr>
          <w:rFonts w:ascii="Bookman Old Style" w:eastAsia="Times New Roman" w:hAnsi="Bookman Old Style" w:cs="Times New Roman"/>
          <w:b/>
          <w:bCs/>
          <w:i/>
          <w:iCs/>
          <w:color w:val="000000"/>
          <w:kern w:val="0"/>
          <w:sz w:val="28"/>
          <w:szCs w:val="28"/>
          <w:lang w:val="el-GR"/>
          <w14:ligatures w14:val="none"/>
        </w:rPr>
        <w:t>Μαρκίδης</w:t>
      </w:r>
      <w:proofErr w:type="spellEnd"/>
      <w:r w:rsidRPr="009C0DEF">
        <w:rPr>
          <w:rFonts w:ascii="Bookman Old Style" w:eastAsia="Times New Roman" w:hAnsi="Bookman Old Style" w:cs="Times New Roman"/>
          <w:b/>
          <w:bCs/>
          <w:i/>
          <w:iCs/>
          <w:color w:val="000000"/>
          <w:kern w:val="0"/>
          <w:sz w:val="28"/>
          <w:szCs w:val="28"/>
          <w:lang w:val="el-GR"/>
          <w14:ligatures w14:val="none"/>
        </w:rPr>
        <w:t xml:space="preserve"> </w:t>
      </w:r>
      <w:proofErr w:type="spellStart"/>
      <w:r>
        <w:rPr>
          <w:rFonts w:ascii="Bookman Old Style" w:eastAsia="Times New Roman" w:hAnsi="Bookman Old Style" w:cs="Times New Roman"/>
          <w:b/>
          <w:bCs/>
          <w:i/>
          <w:iCs/>
          <w:color w:val="000000"/>
          <w:kern w:val="0"/>
          <w:sz w:val="28"/>
          <w:szCs w:val="28"/>
          <w:lang w:val="el-GR"/>
          <w14:ligatures w14:val="none"/>
        </w:rPr>
        <w:t>κ</w:t>
      </w:r>
      <w:r w:rsidRPr="009C0DEF">
        <w:rPr>
          <w:rFonts w:ascii="Bookman Old Style" w:eastAsia="Times New Roman" w:hAnsi="Bookman Old Style" w:cs="Times New Roman"/>
          <w:b/>
          <w:bCs/>
          <w:i/>
          <w:iCs/>
          <w:color w:val="000000"/>
          <w:kern w:val="0"/>
          <w:sz w:val="28"/>
          <w:szCs w:val="28"/>
          <w:lang w:val="el-GR"/>
          <w14:ligatures w14:val="none"/>
        </w:rPr>
        <w:t>.</w:t>
      </w:r>
      <w:r>
        <w:rPr>
          <w:rFonts w:ascii="Bookman Old Style" w:eastAsia="Times New Roman" w:hAnsi="Bookman Old Style" w:cs="Times New Roman"/>
          <w:b/>
          <w:bCs/>
          <w:i/>
          <w:iCs/>
          <w:color w:val="000000"/>
          <w:kern w:val="0"/>
          <w:sz w:val="28"/>
          <w:szCs w:val="28"/>
          <w:lang w:val="el-GR"/>
          <w14:ligatures w14:val="none"/>
        </w:rPr>
        <w:t>α</w:t>
      </w:r>
      <w:proofErr w:type="spellEnd"/>
      <w:r w:rsidRPr="009C0DEF">
        <w:rPr>
          <w:rFonts w:ascii="Bookman Old Style" w:eastAsia="Times New Roman" w:hAnsi="Bookman Old Style" w:cs="Times New Roman"/>
          <w:b/>
          <w:bCs/>
          <w:i/>
          <w:iCs/>
          <w:color w:val="000000"/>
          <w:kern w:val="0"/>
          <w:sz w:val="28"/>
          <w:szCs w:val="28"/>
          <w:lang w:val="el-GR"/>
          <w14:ligatures w14:val="none"/>
        </w:rPr>
        <w:t xml:space="preserve"> (2004) 1 </w:t>
      </w:r>
      <w:r>
        <w:rPr>
          <w:rFonts w:ascii="Bookman Old Style" w:eastAsia="Times New Roman" w:hAnsi="Bookman Old Style" w:cs="Times New Roman"/>
          <w:b/>
          <w:bCs/>
          <w:i/>
          <w:iCs/>
          <w:color w:val="000000"/>
          <w:kern w:val="0"/>
          <w:sz w:val="28"/>
          <w:szCs w:val="28"/>
          <w:lang w:val="el-GR"/>
          <w14:ligatures w14:val="none"/>
        </w:rPr>
        <w:t>Α</w:t>
      </w:r>
      <w:r w:rsidRPr="009C0DEF">
        <w:rPr>
          <w:rFonts w:ascii="Bookman Old Style" w:eastAsia="Times New Roman" w:hAnsi="Bookman Old Style" w:cs="Times New Roman"/>
          <w:b/>
          <w:bCs/>
          <w:i/>
          <w:iCs/>
          <w:color w:val="000000"/>
          <w:kern w:val="0"/>
          <w:sz w:val="28"/>
          <w:szCs w:val="28"/>
          <w:lang w:val="el-GR"/>
          <w14:ligatures w14:val="none"/>
        </w:rPr>
        <w:t>.</w:t>
      </w:r>
      <w:r>
        <w:rPr>
          <w:rFonts w:ascii="Bookman Old Style" w:eastAsia="Times New Roman" w:hAnsi="Bookman Old Style" w:cs="Times New Roman"/>
          <w:b/>
          <w:bCs/>
          <w:i/>
          <w:iCs/>
          <w:color w:val="000000"/>
          <w:kern w:val="0"/>
          <w:sz w:val="28"/>
          <w:szCs w:val="28"/>
          <w:lang w:val="el-GR"/>
          <w14:ligatures w14:val="none"/>
        </w:rPr>
        <w:t>Α</w:t>
      </w:r>
      <w:r w:rsidRPr="009C0DEF">
        <w:rPr>
          <w:rFonts w:ascii="Bookman Old Style" w:eastAsia="Times New Roman" w:hAnsi="Bookman Old Style" w:cs="Times New Roman"/>
          <w:b/>
          <w:bCs/>
          <w:i/>
          <w:iCs/>
          <w:color w:val="000000"/>
          <w:kern w:val="0"/>
          <w:sz w:val="28"/>
          <w:szCs w:val="28"/>
          <w:lang w:val="el-GR"/>
          <w14:ligatures w14:val="none"/>
        </w:rPr>
        <w:t>.</w:t>
      </w:r>
      <w:r>
        <w:rPr>
          <w:rFonts w:ascii="Bookman Old Style" w:eastAsia="Times New Roman" w:hAnsi="Bookman Old Style" w:cs="Times New Roman"/>
          <w:b/>
          <w:bCs/>
          <w:i/>
          <w:iCs/>
          <w:color w:val="000000"/>
          <w:kern w:val="0"/>
          <w:sz w:val="28"/>
          <w:szCs w:val="28"/>
          <w:lang w:val="el-GR"/>
          <w14:ligatures w14:val="none"/>
        </w:rPr>
        <w:t>Δ</w:t>
      </w:r>
      <w:r w:rsidRPr="009C0DEF">
        <w:rPr>
          <w:rFonts w:ascii="Bookman Old Style" w:eastAsia="Times New Roman" w:hAnsi="Bookman Old Style" w:cs="Times New Roman"/>
          <w:b/>
          <w:bCs/>
          <w:i/>
          <w:iCs/>
          <w:color w:val="000000"/>
          <w:kern w:val="0"/>
          <w:sz w:val="28"/>
          <w:szCs w:val="28"/>
          <w:lang w:val="el-GR"/>
          <w14:ligatures w14:val="none"/>
        </w:rPr>
        <w:t xml:space="preserve">. 552, </w:t>
      </w:r>
      <w:r>
        <w:rPr>
          <w:rFonts w:ascii="Bookman Old Style" w:eastAsia="Times New Roman" w:hAnsi="Bookman Old Style" w:cs="Times New Roman"/>
          <w:b/>
          <w:bCs/>
          <w:i/>
          <w:iCs/>
          <w:color w:val="000000"/>
          <w:kern w:val="0"/>
          <w:sz w:val="28"/>
          <w:szCs w:val="28"/>
          <w14:ligatures w14:val="none"/>
        </w:rPr>
        <w:t>Base</w:t>
      </w:r>
      <w:r w:rsidRPr="009C0DEF">
        <w:rPr>
          <w:rFonts w:ascii="Bookman Old Style" w:eastAsia="Times New Roman" w:hAnsi="Bookman Old Style" w:cs="Times New Roman"/>
          <w:b/>
          <w:bCs/>
          <w:i/>
          <w:iCs/>
          <w:color w:val="000000"/>
          <w:kern w:val="0"/>
          <w:sz w:val="28"/>
          <w:szCs w:val="28"/>
          <w:lang w:val="el-GR"/>
          <w14:ligatures w14:val="none"/>
        </w:rPr>
        <w:t xml:space="preserve"> </w:t>
      </w:r>
      <w:r>
        <w:rPr>
          <w:rFonts w:ascii="Bookman Old Style" w:eastAsia="Times New Roman" w:hAnsi="Bookman Old Style" w:cs="Times New Roman"/>
          <w:b/>
          <w:bCs/>
          <w:i/>
          <w:iCs/>
          <w:color w:val="000000"/>
          <w:kern w:val="0"/>
          <w:sz w:val="28"/>
          <w:szCs w:val="28"/>
          <w14:ligatures w14:val="none"/>
        </w:rPr>
        <w:t>Metal</w:t>
      </w:r>
      <w:r w:rsidRPr="009C0DEF">
        <w:rPr>
          <w:rFonts w:ascii="Bookman Old Style" w:eastAsia="Times New Roman" w:hAnsi="Bookman Old Style" w:cs="Times New Roman"/>
          <w:b/>
          <w:bCs/>
          <w:i/>
          <w:iCs/>
          <w:color w:val="000000"/>
          <w:kern w:val="0"/>
          <w:sz w:val="28"/>
          <w:szCs w:val="28"/>
          <w:lang w:val="el-GR"/>
          <w14:ligatures w14:val="none"/>
        </w:rPr>
        <w:t xml:space="preserve"> </w:t>
      </w:r>
      <w:r>
        <w:rPr>
          <w:rFonts w:ascii="Bookman Old Style" w:eastAsia="Times New Roman" w:hAnsi="Bookman Old Style" w:cs="Times New Roman"/>
          <w:b/>
          <w:bCs/>
          <w:i/>
          <w:iCs/>
          <w:color w:val="000000"/>
          <w:kern w:val="0"/>
          <w:sz w:val="28"/>
          <w:szCs w:val="28"/>
          <w14:ligatures w14:val="none"/>
        </w:rPr>
        <w:t>Trading</w:t>
      </w:r>
      <w:r w:rsidRPr="009C0DEF">
        <w:rPr>
          <w:rFonts w:ascii="Bookman Old Style" w:eastAsia="Times New Roman" w:hAnsi="Bookman Old Style" w:cs="Times New Roman"/>
          <w:b/>
          <w:bCs/>
          <w:i/>
          <w:iCs/>
          <w:color w:val="000000"/>
          <w:kern w:val="0"/>
          <w:sz w:val="28"/>
          <w:szCs w:val="28"/>
          <w:lang w:val="el-GR"/>
          <w14:ligatures w14:val="none"/>
        </w:rPr>
        <w:t xml:space="preserve"> </w:t>
      </w:r>
      <w:r>
        <w:rPr>
          <w:rFonts w:ascii="Bookman Old Style" w:eastAsia="Times New Roman" w:hAnsi="Bookman Old Style" w:cs="Times New Roman"/>
          <w:b/>
          <w:bCs/>
          <w:i/>
          <w:iCs/>
          <w:color w:val="000000"/>
          <w:kern w:val="0"/>
          <w:sz w:val="28"/>
          <w:szCs w:val="28"/>
          <w14:ligatures w14:val="none"/>
        </w:rPr>
        <w:t>Ltd</w:t>
      </w:r>
      <w:r w:rsidRPr="009C0DEF">
        <w:rPr>
          <w:rFonts w:ascii="Bookman Old Style" w:eastAsia="Times New Roman" w:hAnsi="Bookman Old Style" w:cs="Times New Roman"/>
          <w:b/>
          <w:bCs/>
          <w:i/>
          <w:iCs/>
          <w:color w:val="000000"/>
          <w:kern w:val="0"/>
          <w:sz w:val="28"/>
          <w:szCs w:val="28"/>
          <w:lang w:val="el-GR"/>
          <w14:ligatures w14:val="none"/>
        </w:rPr>
        <w:t xml:space="preserve"> </w:t>
      </w:r>
      <w:r>
        <w:rPr>
          <w:rFonts w:ascii="Bookman Old Style" w:eastAsia="Times New Roman" w:hAnsi="Bookman Old Style" w:cs="Times New Roman"/>
          <w:b/>
          <w:bCs/>
          <w:i/>
          <w:iCs/>
          <w:color w:val="000000"/>
          <w:kern w:val="0"/>
          <w:sz w:val="28"/>
          <w:szCs w:val="28"/>
          <w14:ligatures w14:val="none"/>
        </w:rPr>
        <w:t>v</w:t>
      </w:r>
      <w:r w:rsidRPr="009C0DEF">
        <w:rPr>
          <w:rFonts w:ascii="Bookman Old Style" w:eastAsia="Times New Roman" w:hAnsi="Bookman Old Style" w:cs="Times New Roman"/>
          <w:b/>
          <w:bCs/>
          <w:i/>
          <w:iCs/>
          <w:color w:val="000000"/>
          <w:kern w:val="0"/>
          <w:sz w:val="28"/>
          <w:szCs w:val="28"/>
          <w:lang w:val="el-GR"/>
          <w14:ligatures w14:val="none"/>
        </w:rPr>
        <w:t xml:space="preserve">. </w:t>
      </w:r>
      <w:proofErr w:type="spellStart"/>
      <w:r>
        <w:rPr>
          <w:rFonts w:ascii="Bookman Old Style" w:eastAsia="Times New Roman" w:hAnsi="Bookman Old Style" w:cs="Times New Roman"/>
          <w:b/>
          <w:bCs/>
          <w:i/>
          <w:iCs/>
          <w:color w:val="000000"/>
          <w:kern w:val="0"/>
          <w:sz w:val="28"/>
          <w:szCs w:val="28"/>
          <w14:ligatures w14:val="none"/>
        </w:rPr>
        <w:t>Fastact</w:t>
      </w:r>
      <w:proofErr w:type="spellEnd"/>
      <w:r w:rsidRPr="009C0DEF">
        <w:rPr>
          <w:rFonts w:ascii="Bookman Old Style" w:eastAsia="Times New Roman" w:hAnsi="Bookman Old Style" w:cs="Times New Roman"/>
          <w:b/>
          <w:bCs/>
          <w:i/>
          <w:iCs/>
          <w:color w:val="000000"/>
          <w:kern w:val="0"/>
          <w:sz w:val="28"/>
          <w:szCs w:val="28"/>
          <w:lang w:val="el-GR"/>
          <w14:ligatures w14:val="none"/>
        </w:rPr>
        <w:t xml:space="preserve"> </w:t>
      </w:r>
      <w:proofErr w:type="spellStart"/>
      <w:r>
        <w:rPr>
          <w:rFonts w:ascii="Bookman Old Style" w:eastAsia="Times New Roman" w:hAnsi="Bookman Old Style" w:cs="Times New Roman"/>
          <w:b/>
          <w:bCs/>
          <w:i/>
          <w:iCs/>
          <w:color w:val="000000"/>
          <w:kern w:val="0"/>
          <w:sz w:val="28"/>
          <w:szCs w:val="28"/>
          <w14:ligatures w14:val="none"/>
        </w:rPr>
        <w:t>Devel</w:t>
      </w:r>
      <w:proofErr w:type="spellEnd"/>
      <w:r w:rsidRPr="00F75AB7">
        <w:rPr>
          <w:rFonts w:ascii="Bookman Old Style" w:eastAsia="Times New Roman" w:hAnsi="Bookman Old Style" w:cs="Times New Roman"/>
          <w:b/>
          <w:bCs/>
          <w:i/>
          <w:iCs/>
          <w:color w:val="000000"/>
          <w:kern w:val="0"/>
          <w:sz w:val="28"/>
          <w:szCs w:val="28"/>
          <w:lang w:val="el-GR"/>
          <w14:ligatures w14:val="none"/>
        </w:rPr>
        <w:t xml:space="preserve"> </w:t>
      </w:r>
      <w:r w:rsidRPr="001A6FD1">
        <w:rPr>
          <w:rFonts w:ascii="Bookman Old Style" w:eastAsia="Times New Roman" w:hAnsi="Bookman Old Style" w:cs="Times New Roman"/>
          <w:b/>
          <w:bCs/>
          <w:i/>
          <w:iCs/>
          <w:color w:val="000000"/>
          <w:kern w:val="0"/>
          <w:sz w:val="28"/>
          <w:szCs w:val="28"/>
          <w:lang w:val="en-GB"/>
          <w14:ligatures w14:val="none"/>
        </w:rPr>
        <w:t>Developments</w:t>
      </w:r>
      <w:r w:rsidRPr="00F75AB7">
        <w:rPr>
          <w:rFonts w:ascii="Bookman Old Style" w:eastAsia="Times New Roman" w:hAnsi="Bookman Old Style" w:cs="Times New Roman"/>
          <w:b/>
          <w:bCs/>
          <w:i/>
          <w:iCs/>
          <w:color w:val="000000"/>
          <w:kern w:val="0"/>
          <w:sz w:val="28"/>
          <w:szCs w:val="28"/>
          <w:lang w:val="el-GR"/>
          <w14:ligatures w14:val="none"/>
        </w:rPr>
        <w:t xml:space="preserve"> </w:t>
      </w:r>
      <w:r w:rsidRPr="001A6FD1">
        <w:rPr>
          <w:rFonts w:ascii="Bookman Old Style" w:eastAsia="Times New Roman" w:hAnsi="Bookman Old Style" w:cs="Times New Roman"/>
          <w:b/>
          <w:bCs/>
          <w:i/>
          <w:iCs/>
          <w:color w:val="000000"/>
          <w:kern w:val="0"/>
          <w:sz w:val="28"/>
          <w:szCs w:val="28"/>
          <w:lang w:val="en-GB"/>
          <w14:ligatures w14:val="none"/>
        </w:rPr>
        <w:t>Ltd</w:t>
      </w:r>
      <w:r w:rsidRPr="00F75AB7">
        <w:rPr>
          <w:rFonts w:ascii="Bookman Old Style" w:eastAsia="Times New Roman" w:hAnsi="Bookman Old Style" w:cs="Times New Roman"/>
          <w:b/>
          <w:bCs/>
          <w:i/>
          <w:iCs/>
          <w:color w:val="000000"/>
          <w:kern w:val="0"/>
          <w:sz w:val="28"/>
          <w:szCs w:val="28"/>
          <w:lang w:val="el-GR"/>
          <w14:ligatures w14:val="none"/>
        </w:rPr>
        <w:t xml:space="preserve"> </w:t>
      </w:r>
      <w:r w:rsidRPr="0053721D">
        <w:rPr>
          <w:rFonts w:ascii="Bookman Old Style" w:eastAsia="Times New Roman" w:hAnsi="Bookman Old Style" w:cs="Times New Roman"/>
          <w:b/>
          <w:bCs/>
          <w:i/>
          <w:iCs/>
          <w:color w:val="000000"/>
          <w:kern w:val="0"/>
          <w:sz w:val="28"/>
          <w:szCs w:val="28"/>
          <w:lang w:val="el-GR"/>
          <w14:ligatures w14:val="none"/>
        </w:rPr>
        <w:t>κ</w:t>
      </w:r>
      <w:r w:rsidRPr="009C0DEF">
        <w:rPr>
          <w:rFonts w:ascii="Bookman Old Style" w:eastAsia="Times New Roman" w:hAnsi="Bookman Old Style" w:cs="Times New Roman"/>
          <w:b/>
          <w:bCs/>
          <w:i/>
          <w:iCs/>
          <w:color w:val="000000"/>
          <w:kern w:val="0"/>
          <w:sz w:val="28"/>
          <w:szCs w:val="28"/>
          <w:lang w:val="el-GR"/>
          <w14:ligatures w14:val="none"/>
        </w:rPr>
        <w:t>.</w:t>
      </w:r>
      <w:r w:rsidRPr="0053721D">
        <w:rPr>
          <w:rFonts w:ascii="Bookman Old Style" w:eastAsia="Times New Roman" w:hAnsi="Bookman Old Style" w:cs="Times New Roman"/>
          <w:b/>
          <w:bCs/>
          <w:i/>
          <w:iCs/>
          <w:color w:val="000000"/>
          <w:kern w:val="0"/>
          <w:sz w:val="28"/>
          <w:szCs w:val="28"/>
          <w:lang w:val="el-GR"/>
          <w14:ligatures w14:val="none"/>
        </w:rPr>
        <w:t>ά</w:t>
      </w:r>
      <w:r w:rsidRPr="009C0DEF">
        <w:rPr>
          <w:rFonts w:ascii="Bookman Old Style" w:eastAsia="Times New Roman" w:hAnsi="Bookman Old Style" w:cs="Times New Roman"/>
          <w:b/>
          <w:bCs/>
          <w:i/>
          <w:iCs/>
          <w:color w:val="000000"/>
          <w:kern w:val="0"/>
          <w:sz w:val="28"/>
          <w:szCs w:val="28"/>
          <w:lang w:val="el-GR"/>
          <w14:ligatures w14:val="none"/>
        </w:rPr>
        <w:t xml:space="preserve">. (2004) 1 </w:t>
      </w:r>
      <w:r w:rsidRPr="0053721D">
        <w:rPr>
          <w:rFonts w:ascii="Bookman Old Style" w:eastAsia="Times New Roman" w:hAnsi="Bookman Old Style" w:cs="Times New Roman"/>
          <w:b/>
          <w:bCs/>
          <w:i/>
          <w:iCs/>
          <w:color w:val="000000"/>
          <w:kern w:val="0"/>
          <w:sz w:val="28"/>
          <w:szCs w:val="28"/>
          <w:lang w:val="el-GR"/>
          <w14:ligatures w14:val="none"/>
        </w:rPr>
        <w:t>Α</w:t>
      </w:r>
      <w:r w:rsidRPr="009C0DEF">
        <w:rPr>
          <w:rFonts w:ascii="Bookman Old Style" w:eastAsia="Times New Roman" w:hAnsi="Bookman Old Style" w:cs="Times New Roman"/>
          <w:b/>
          <w:bCs/>
          <w:i/>
          <w:iCs/>
          <w:color w:val="000000"/>
          <w:kern w:val="0"/>
          <w:sz w:val="28"/>
          <w:szCs w:val="28"/>
          <w:lang w:val="el-GR"/>
          <w14:ligatures w14:val="none"/>
        </w:rPr>
        <w:t>.</w:t>
      </w:r>
      <w:r w:rsidRPr="0053721D">
        <w:rPr>
          <w:rFonts w:ascii="Bookman Old Style" w:eastAsia="Times New Roman" w:hAnsi="Bookman Old Style" w:cs="Times New Roman"/>
          <w:b/>
          <w:bCs/>
          <w:i/>
          <w:iCs/>
          <w:color w:val="000000"/>
          <w:kern w:val="0"/>
          <w:sz w:val="28"/>
          <w:szCs w:val="28"/>
          <w:lang w:val="el-GR"/>
          <w14:ligatures w14:val="none"/>
        </w:rPr>
        <w:t>Α</w:t>
      </w:r>
      <w:r w:rsidRPr="009C0DEF">
        <w:rPr>
          <w:rFonts w:ascii="Bookman Old Style" w:eastAsia="Times New Roman" w:hAnsi="Bookman Old Style" w:cs="Times New Roman"/>
          <w:b/>
          <w:bCs/>
          <w:i/>
          <w:iCs/>
          <w:color w:val="000000"/>
          <w:kern w:val="0"/>
          <w:sz w:val="28"/>
          <w:szCs w:val="28"/>
          <w:lang w:val="el-GR"/>
          <w14:ligatures w14:val="none"/>
        </w:rPr>
        <w:t>.</w:t>
      </w:r>
      <w:r w:rsidRPr="0053721D">
        <w:rPr>
          <w:rFonts w:ascii="Bookman Old Style" w:eastAsia="Times New Roman" w:hAnsi="Bookman Old Style" w:cs="Times New Roman"/>
          <w:b/>
          <w:bCs/>
          <w:i/>
          <w:iCs/>
          <w:color w:val="000000"/>
          <w:kern w:val="0"/>
          <w:sz w:val="28"/>
          <w:szCs w:val="28"/>
          <w:lang w:val="el-GR"/>
          <w14:ligatures w14:val="none"/>
        </w:rPr>
        <w:t>Δ</w:t>
      </w:r>
      <w:r w:rsidRPr="009C0DEF">
        <w:rPr>
          <w:rFonts w:ascii="Bookman Old Style" w:eastAsia="Times New Roman" w:hAnsi="Bookman Old Style" w:cs="Times New Roman"/>
          <w:b/>
          <w:bCs/>
          <w:i/>
          <w:iCs/>
          <w:color w:val="000000"/>
          <w:kern w:val="0"/>
          <w:sz w:val="28"/>
          <w:szCs w:val="28"/>
          <w:lang w:val="el-GR"/>
          <w14:ligatures w14:val="none"/>
        </w:rPr>
        <w:t xml:space="preserve">. 1535 </w:t>
      </w:r>
      <w:r>
        <w:rPr>
          <w:rFonts w:ascii="Bookman Old Style" w:eastAsia="Times New Roman" w:hAnsi="Bookman Old Style" w:cs="Times New Roman"/>
          <w:b/>
          <w:bCs/>
          <w:i/>
          <w:iCs/>
          <w:color w:val="000000"/>
          <w:kern w:val="0"/>
          <w:sz w:val="28"/>
          <w:szCs w:val="28"/>
          <w:lang w:val="el-GR"/>
          <w14:ligatures w14:val="none"/>
        </w:rPr>
        <w:t>Τράπεζα</w:t>
      </w:r>
      <w:r w:rsidRPr="009C0DEF">
        <w:rPr>
          <w:rFonts w:ascii="Bookman Old Style" w:eastAsia="Times New Roman" w:hAnsi="Bookman Old Style" w:cs="Times New Roman"/>
          <w:b/>
          <w:bCs/>
          <w:i/>
          <w:iCs/>
          <w:color w:val="000000"/>
          <w:kern w:val="0"/>
          <w:sz w:val="28"/>
          <w:szCs w:val="28"/>
          <w:lang w:val="el-GR"/>
          <w14:ligatures w14:val="none"/>
        </w:rPr>
        <w:t xml:space="preserve"> </w:t>
      </w:r>
      <w:r>
        <w:rPr>
          <w:rFonts w:ascii="Bookman Old Style" w:eastAsia="Times New Roman" w:hAnsi="Bookman Old Style" w:cs="Times New Roman"/>
          <w:b/>
          <w:bCs/>
          <w:i/>
          <w:iCs/>
          <w:color w:val="000000"/>
          <w:kern w:val="0"/>
          <w:sz w:val="28"/>
          <w:szCs w:val="28"/>
          <w:lang w:val="el-GR"/>
          <w14:ligatures w14:val="none"/>
        </w:rPr>
        <w:t>Κύπρου</w:t>
      </w:r>
      <w:r w:rsidRPr="009C0DEF">
        <w:rPr>
          <w:rFonts w:ascii="Bookman Old Style" w:eastAsia="Times New Roman" w:hAnsi="Bookman Old Style" w:cs="Times New Roman"/>
          <w:b/>
          <w:bCs/>
          <w:i/>
          <w:iCs/>
          <w:color w:val="000000"/>
          <w:kern w:val="0"/>
          <w:sz w:val="28"/>
          <w:szCs w:val="28"/>
          <w:lang w:val="el-GR"/>
          <w14:ligatures w14:val="none"/>
        </w:rPr>
        <w:t xml:space="preserve"> </w:t>
      </w:r>
      <w:r>
        <w:rPr>
          <w:rFonts w:ascii="Bookman Old Style" w:eastAsia="Times New Roman" w:hAnsi="Bookman Old Style" w:cs="Times New Roman"/>
          <w:b/>
          <w:bCs/>
          <w:i/>
          <w:iCs/>
          <w:color w:val="000000"/>
          <w:kern w:val="0"/>
          <w:sz w:val="28"/>
          <w:szCs w:val="28"/>
          <w:lang w:val="el-GR"/>
          <w14:ligatures w14:val="none"/>
        </w:rPr>
        <w:t>Δημόσια</w:t>
      </w:r>
      <w:r w:rsidRPr="009C0DEF">
        <w:rPr>
          <w:rFonts w:ascii="Bookman Old Style" w:eastAsia="Times New Roman" w:hAnsi="Bookman Old Style" w:cs="Times New Roman"/>
          <w:b/>
          <w:bCs/>
          <w:i/>
          <w:iCs/>
          <w:color w:val="000000"/>
          <w:kern w:val="0"/>
          <w:sz w:val="28"/>
          <w:szCs w:val="28"/>
          <w:lang w:val="el-GR"/>
          <w14:ligatures w14:val="none"/>
        </w:rPr>
        <w:t xml:space="preserve"> </w:t>
      </w:r>
      <w:r>
        <w:rPr>
          <w:rFonts w:ascii="Bookman Old Style" w:eastAsia="Times New Roman" w:hAnsi="Bookman Old Style" w:cs="Times New Roman"/>
          <w:b/>
          <w:bCs/>
          <w:i/>
          <w:iCs/>
          <w:color w:val="000000"/>
          <w:kern w:val="0"/>
          <w:sz w:val="28"/>
          <w:szCs w:val="28"/>
          <w:lang w:val="el-GR"/>
          <w14:ligatures w14:val="none"/>
        </w:rPr>
        <w:t>Εταιρεία</w:t>
      </w:r>
      <w:r w:rsidRPr="009C0DEF">
        <w:rPr>
          <w:rFonts w:ascii="Bookman Old Style" w:eastAsia="Times New Roman" w:hAnsi="Bookman Old Style" w:cs="Times New Roman"/>
          <w:b/>
          <w:bCs/>
          <w:i/>
          <w:iCs/>
          <w:color w:val="000000"/>
          <w:kern w:val="0"/>
          <w:sz w:val="28"/>
          <w:szCs w:val="28"/>
          <w:lang w:val="el-GR"/>
          <w14:ligatures w14:val="none"/>
        </w:rPr>
        <w:t xml:space="preserve"> </w:t>
      </w:r>
      <w:r>
        <w:rPr>
          <w:rFonts w:ascii="Bookman Old Style" w:eastAsia="Times New Roman" w:hAnsi="Bookman Old Style" w:cs="Times New Roman"/>
          <w:b/>
          <w:bCs/>
          <w:i/>
          <w:iCs/>
          <w:color w:val="000000"/>
          <w:kern w:val="0"/>
          <w:sz w:val="28"/>
          <w:szCs w:val="28"/>
          <w:lang w:val="el-GR"/>
          <w14:ligatures w14:val="none"/>
        </w:rPr>
        <w:t>Λτδ</w:t>
      </w:r>
      <w:r w:rsidRPr="009C0DEF">
        <w:rPr>
          <w:rFonts w:ascii="Bookman Old Style" w:eastAsia="Times New Roman" w:hAnsi="Bookman Old Style" w:cs="Times New Roman"/>
          <w:b/>
          <w:bCs/>
          <w:i/>
          <w:iCs/>
          <w:color w:val="000000"/>
          <w:kern w:val="0"/>
          <w:sz w:val="28"/>
          <w:szCs w:val="28"/>
          <w:lang w:val="el-GR"/>
          <w14:ligatures w14:val="none"/>
        </w:rPr>
        <w:t xml:space="preserve"> </w:t>
      </w:r>
      <w:r>
        <w:rPr>
          <w:rFonts w:ascii="Bookman Old Style" w:eastAsia="Times New Roman" w:hAnsi="Bookman Old Style" w:cs="Times New Roman"/>
          <w:b/>
          <w:bCs/>
          <w:i/>
          <w:iCs/>
          <w:color w:val="000000"/>
          <w:kern w:val="0"/>
          <w:sz w:val="28"/>
          <w:szCs w:val="28"/>
          <w:lang w:val="el-GR"/>
          <w14:ligatures w14:val="none"/>
        </w:rPr>
        <w:t>κ</w:t>
      </w:r>
      <w:r w:rsidRPr="009C0DEF">
        <w:rPr>
          <w:rFonts w:ascii="Bookman Old Style" w:eastAsia="Times New Roman" w:hAnsi="Bookman Old Style" w:cs="Times New Roman"/>
          <w:b/>
          <w:bCs/>
          <w:i/>
          <w:iCs/>
          <w:color w:val="000000"/>
          <w:kern w:val="0"/>
          <w:sz w:val="28"/>
          <w:szCs w:val="28"/>
          <w:lang w:val="el-GR"/>
          <w14:ligatures w14:val="none"/>
        </w:rPr>
        <w:t>.</w:t>
      </w:r>
      <w:r>
        <w:rPr>
          <w:rFonts w:ascii="Bookman Old Style" w:eastAsia="Times New Roman" w:hAnsi="Bookman Old Style" w:cs="Times New Roman"/>
          <w:b/>
          <w:bCs/>
          <w:i/>
          <w:iCs/>
          <w:color w:val="000000"/>
          <w:kern w:val="0"/>
          <w:sz w:val="28"/>
          <w:szCs w:val="28"/>
          <w:lang w:val="el-GR"/>
          <w14:ligatures w14:val="none"/>
        </w:rPr>
        <w:t>α</w:t>
      </w:r>
      <w:r w:rsidRPr="009C0DEF">
        <w:rPr>
          <w:rFonts w:ascii="Bookman Old Style" w:eastAsia="Times New Roman" w:hAnsi="Bookman Old Style" w:cs="Times New Roman"/>
          <w:b/>
          <w:bCs/>
          <w:i/>
          <w:iCs/>
          <w:color w:val="000000"/>
          <w:kern w:val="0"/>
          <w:sz w:val="28"/>
          <w:szCs w:val="28"/>
          <w:lang w:val="el-GR"/>
          <w14:ligatures w14:val="none"/>
        </w:rPr>
        <w:t xml:space="preserve">. (2012)1 </w:t>
      </w:r>
      <w:r>
        <w:rPr>
          <w:rFonts w:ascii="Bookman Old Style" w:eastAsia="Times New Roman" w:hAnsi="Bookman Old Style" w:cs="Times New Roman"/>
          <w:b/>
          <w:bCs/>
          <w:i/>
          <w:iCs/>
          <w:color w:val="000000"/>
          <w:kern w:val="0"/>
          <w:sz w:val="28"/>
          <w:szCs w:val="28"/>
          <w:lang w:val="el-GR"/>
          <w14:ligatures w14:val="none"/>
        </w:rPr>
        <w:t>Α</w:t>
      </w:r>
      <w:r w:rsidRPr="009C0DEF">
        <w:rPr>
          <w:rFonts w:ascii="Bookman Old Style" w:eastAsia="Times New Roman" w:hAnsi="Bookman Old Style" w:cs="Times New Roman"/>
          <w:b/>
          <w:bCs/>
          <w:i/>
          <w:iCs/>
          <w:color w:val="000000"/>
          <w:kern w:val="0"/>
          <w:sz w:val="28"/>
          <w:szCs w:val="28"/>
          <w:lang w:val="el-GR"/>
          <w14:ligatures w14:val="none"/>
        </w:rPr>
        <w:t>.</w:t>
      </w:r>
      <w:r>
        <w:rPr>
          <w:rFonts w:ascii="Bookman Old Style" w:eastAsia="Times New Roman" w:hAnsi="Bookman Old Style" w:cs="Times New Roman"/>
          <w:b/>
          <w:bCs/>
          <w:i/>
          <w:iCs/>
          <w:color w:val="000000"/>
          <w:kern w:val="0"/>
          <w:sz w:val="28"/>
          <w:szCs w:val="28"/>
          <w:lang w:val="el-GR"/>
          <w14:ligatures w14:val="none"/>
        </w:rPr>
        <w:t>Α</w:t>
      </w:r>
      <w:r w:rsidRPr="009C0DEF">
        <w:rPr>
          <w:rFonts w:ascii="Bookman Old Style" w:eastAsia="Times New Roman" w:hAnsi="Bookman Old Style" w:cs="Times New Roman"/>
          <w:b/>
          <w:bCs/>
          <w:i/>
          <w:iCs/>
          <w:color w:val="000000"/>
          <w:kern w:val="0"/>
          <w:sz w:val="28"/>
          <w:szCs w:val="28"/>
          <w:lang w:val="el-GR"/>
          <w14:ligatures w14:val="none"/>
        </w:rPr>
        <w:t>.</w:t>
      </w:r>
      <w:r>
        <w:rPr>
          <w:rFonts w:ascii="Bookman Old Style" w:eastAsia="Times New Roman" w:hAnsi="Bookman Old Style" w:cs="Times New Roman"/>
          <w:b/>
          <w:bCs/>
          <w:i/>
          <w:iCs/>
          <w:color w:val="000000"/>
          <w:kern w:val="0"/>
          <w:sz w:val="28"/>
          <w:szCs w:val="28"/>
          <w:lang w:val="el-GR"/>
          <w14:ligatures w14:val="none"/>
        </w:rPr>
        <w:t>Δ</w:t>
      </w:r>
      <w:r w:rsidRPr="009C0DEF">
        <w:rPr>
          <w:rFonts w:ascii="Bookman Old Style" w:eastAsia="Times New Roman" w:hAnsi="Bookman Old Style" w:cs="Times New Roman"/>
          <w:b/>
          <w:bCs/>
          <w:i/>
          <w:iCs/>
          <w:color w:val="000000"/>
          <w:kern w:val="0"/>
          <w:sz w:val="28"/>
          <w:szCs w:val="28"/>
          <w:lang w:val="el-GR"/>
          <w14:ligatures w14:val="none"/>
        </w:rPr>
        <w:t>. 878</w:t>
      </w:r>
      <w:r w:rsidRPr="009C0DEF">
        <w:rPr>
          <w:rFonts w:ascii="Bookman Old Style" w:eastAsia="Times New Roman" w:hAnsi="Bookman Old Style" w:cs="Times New Roman"/>
          <w:color w:val="000000"/>
          <w:kern w:val="0"/>
          <w:sz w:val="28"/>
          <w:szCs w:val="28"/>
          <w:lang w:val="el-GR"/>
          <w14:ligatures w14:val="none"/>
        </w:rPr>
        <w:t>).</w:t>
      </w:r>
    </w:p>
    <w:p w14:paraId="45AF635E" w14:textId="291EC884" w:rsidR="006829BC" w:rsidRDefault="009F7EF3" w:rsidP="009F7EF3">
      <w:pPr>
        <w:tabs>
          <w:tab w:val="left" w:pos="567"/>
        </w:tabs>
        <w:spacing w:before="240" w:after="0" w:line="480" w:lineRule="auto"/>
        <w:jc w:val="both"/>
        <w:rPr>
          <w:rFonts w:ascii="Bookman Old Style" w:eastAsia="Times New Roman" w:hAnsi="Bookman Old Style" w:cs="Times New Roman"/>
          <w:color w:val="000000"/>
          <w:kern w:val="0"/>
          <w:sz w:val="28"/>
          <w:szCs w:val="28"/>
          <w:lang w:val="el-GR"/>
          <w14:ligatures w14:val="none"/>
        </w:rPr>
      </w:pPr>
      <w:r>
        <w:rPr>
          <w:rFonts w:ascii="Bookman Old Style" w:eastAsia="Times New Roman" w:hAnsi="Bookman Old Style" w:cs="Times New Roman"/>
          <w:color w:val="000000"/>
          <w:kern w:val="0"/>
          <w:sz w:val="28"/>
          <w:szCs w:val="28"/>
          <w:lang w:val="el-GR"/>
          <w14:ligatures w14:val="none"/>
        </w:rPr>
        <w:tab/>
      </w:r>
      <w:r w:rsidR="00060B9F">
        <w:rPr>
          <w:rFonts w:ascii="Bookman Old Style" w:eastAsia="Times New Roman" w:hAnsi="Bookman Old Style" w:cs="Times New Roman"/>
          <w:color w:val="000000"/>
          <w:kern w:val="0"/>
          <w:sz w:val="28"/>
          <w:szCs w:val="28"/>
          <w:lang w:val="el-GR"/>
          <w14:ligatures w14:val="none"/>
        </w:rPr>
        <w:t xml:space="preserve">Είναι σημαντικό να </w:t>
      </w:r>
      <w:proofErr w:type="spellStart"/>
      <w:r w:rsidR="00060B9F">
        <w:rPr>
          <w:rFonts w:ascii="Bookman Old Style" w:eastAsia="Times New Roman" w:hAnsi="Bookman Old Style" w:cs="Times New Roman"/>
          <w:color w:val="000000"/>
          <w:kern w:val="0"/>
          <w:sz w:val="28"/>
          <w:szCs w:val="28"/>
          <w:lang w:val="el-GR"/>
          <w14:ligatures w14:val="none"/>
        </w:rPr>
        <w:t>υπομνηστεί</w:t>
      </w:r>
      <w:proofErr w:type="spellEnd"/>
      <w:r w:rsidR="003C6CCC">
        <w:rPr>
          <w:rFonts w:ascii="Bookman Old Style" w:eastAsia="Times New Roman" w:hAnsi="Bookman Old Style" w:cs="Times New Roman"/>
          <w:color w:val="000000"/>
          <w:kern w:val="0"/>
          <w:sz w:val="28"/>
          <w:szCs w:val="28"/>
          <w:lang w:val="el-GR"/>
          <w14:ligatures w14:val="none"/>
        </w:rPr>
        <w:t xml:space="preserve">, ότι η </w:t>
      </w:r>
      <w:r w:rsidR="006829BC" w:rsidRPr="0053721D">
        <w:rPr>
          <w:rFonts w:ascii="Bookman Old Style" w:eastAsia="Times New Roman" w:hAnsi="Bookman Old Style" w:cs="Times New Roman"/>
          <w:color w:val="000000"/>
          <w:kern w:val="0"/>
          <w:sz w:val="28"/>
          <w:szCs w:val="28"/>
          <w:lang w:val="el-GR"/>
          <w14:ligatures w14:val="none"/>
        </w:rPr>
        <w:t>εξουσία του Ανώτατου Δικαστηρίου να εκδίδει προνομιακά εντάλματα</w:t>
      </w:r>
      <w:r w:rsidR="006829BC">
        <w:rPr>
          <w:rFonts w:ascii="Bookman Old Style" w:eastAsia="Times New Roman" w:hAnsi="Bookman Old Style" w:cs="Times New Roman"/>
          <w:color w:val="000000"/>
          <w:kern w:val="0"/>
          <w:sz w:val="28"/>
          <w:szCs w:val="28"/>
          <w:lang w:val="el-GR"/>
          <w14:ligatures w14:val="none"/>
        </w:rPr>
        <w:t>,</w:t>
      </w:r>
      <w:r w:rsidR="006829BC" w:rsidRPr="0053721D">
        <w:rPr>
          <w:rFonts w:ascii="Bookman Old Style" w:eastAsia="Times New Roman" w:hAnsi="Bookman Old Style" w:cs="Times New Roman"/>
          <w:color w:val="000000"/>
          <w:kern w:val="0"/>
          <w:sz w:val="28"/>
          <w:szCs w:val="28"/>
          <w:lang w:val="el-GR"/>
          <w14:ligatures w14:val="none"/>
        </w:rPr>
        <w:t xml:space="preserve"> δεν έχει ως αντικείμενο </w:t>
      </w:r>
      <w:r w:rsidR="006829BC">
        <w:rPr>
          <w:rFonts w:ascii="Bookman Old Style" w:eastAsia="Times New Roman" w:hAnsi="Bookman Old Style" w:cs="Times New Roman"/>
          <w:color w:val="000000"/>
          <w:kern w:val="0"/>
          <w:sz w:val="28"/>
          <w:szCs w:val="28"/>
          <w:lang w:val="el-GR"/>
          <w14:ligatures w14:val="none"/>
        </w:rPr>
        <w:t xml:space="preserve">την </w:t>
      </w:r>
      <w:r w:rsidR="006829BC" w:rsidRPr="0053721D">
        <w:rPr>
          <w:rFonts w:ascii="Bookman Old Style" w:eastAsia="Times New Roman" w:hAnsi="Bookman Old Style" w:cs="Times New Roman"/>
          <w:color w:val="000000"/>
          <w:kern w:val="0"/>
          <w:sz w:val="28"/>
          <w:szCs w:val="28"/>
          <w:lang w:val="el-GR"/>
          <w14:ligatures w14:val="none"/>
        </w:rPr>
        <w:t xml:space="preserve">ορθότητα των αποφάσεων </w:t>
      </w:r>
      <w:r w:rsidR="006829BC">
        <w:rPr>
          <w:rFonts w:ascii="Bookman Old Style" w:eastAsia="Times New Roman" w:hAnsi="Bookman Old Style" w:cs="Times New Roman"/>
          <w:color w:val="000000"/>
          <w:kern w:val="0"/>
          <w:sz w:val="28"/>
          <w:szCs w:val="28"/>
          <w:lang w:val="el-GR"/>
          <w14:ligatures w14:val="none"/>
        </w:rPr>
        <w:t>κ</w:t>
      </w:r>
      <w:r w:rsidR="006829BC" w:rsidRPr="0053721D">
        <w:rPr>
          <w:rFonts w:ascii="Bookman Old Style" w:eastAsia="Times New Roman" w:hAnsi="Bookman Old Style" w:cs="Times New Roman"/>
          <w:color w:val="000000"/>
          <w:kern w:val="0"/>
          <w:sz w:val="28"/>
          <w:szCs w:val="28"/>
          <w:lang w:val="el-GR"/>
          <w14:ligatures w14:val="none"/>
        </w:rPr>
        <w:t>ατώτερων Δικαστηρίων,</w:t>
      </w:r>
      <w:r w:rsidR="006829BC">
        <w:rPr>
          <w:rFonts w:ascii="Bookman Old Style" w:eastAsia="Times New Roman" w:hAnsi="Bookman Old Style" w:cs="Times New Roman"/>
          <w:color w:val="000000"/>
          <w:kern w:val="0"/>
          <w:sz w:val="28"/>
          <w:szCs w:val="28"/>
          <w:lang w:val="el-GR"/>
          <w14:ligatures w14:val="none"/>
        </w:rPr>
        <w:t xml:space="preserve"> ούτε τον τρόπο άσκησης της διακριτικής ευχέρεια του Δικαστηρίου.</w:t>
      </w:r>
      <w:r w:rsidR="006829BC" w:rsidRPr="00112749">
        <w:rPr>
          <w:rFonts w:ascii="Bookman Old Style" w:eastAsia="Times New Roman" w:hAnsi="Bookman Old Style" w:cs="Times New Roman"/>
          <w:color w:val="000000"/>
          <w:kern w:val="0"/>
          <w:sz w:val="28"/>
          <w:szCs w:val="28"/>
          <w:lang w:val="el-GR"/>
          <w14:ligatures w14:val="none"/>
        </w:rPr>
        <w:t xml:space="preserve"> </w:t>
      </w:r>
      <w:r w:rsidR="006829BC">
        <w:rPr>
          <w:rFonts w:ascii="Bookman Old Style" w:eastAsia="Times New Roman" w:hAnsi="Bookman Old Style" w:cs="Times New Roman"/>
          <w:color w:val="000000"/>
          <w:kern w:val="0"/>
          <w:sz w:val="28"/>
          <w:szCs w:val="28"/>
          <w:lang w:val="el-GR"/>
          <w14:ligatures w14:val="none"/>
        </w:rPr>
        <w:t>Δεν συνιστά υποκατάστατο της δευτεροβάθμιας διαδικασίας και μέσο για τον έλεγχο της ορθότητας των αποφάσεων των κατώτερων Δικαστηρίων. Ούτε μπορεί, η συγκεκριμένη διαδικασία, να αφεθεί να χρησιμοποιηθεί ως έφεση υπό μεταμφίεση.</w:t>
      </w:r>
      <w:r w:rsidR="006829BC" w:rsidRPr="001F6C31">
        <w:rPr>
          <w:rFonts w:ascii="Bookman Old Style" w:eastAsia="Times New Roman" w:hAnsi="Bookman Old Style" w:cs="Times New Roman"/>
          <w:color w:val="000000"/>
          <w:kern w:val="0"/>
          <w:sz w:val="28"/>
          <w:szCs w:val="28"/>
          <w:lang w:val="el-GR"/>
          <w14:ligatures w14:val="none"/>
        </w:rPr>
        <w:t xml:space="preserve"> </w:t>
      </w:r>
      <w:r w:rsidR="006829BC">
        <w:rPr>
          <w:rFonts w:ascii="Bookman Old Style" w:eastAsia="Times New Roman" w:hAnsi="Bookman Old Style" w:cs="Times New Roman"/>
          <w:color w:val="000000"/>
          <w:kern w:val="0"/>
          <w:sz w:val="28"/>
          <w:szCs w:val="28"/>
          <w:lang w:val="el-GR"/>
          <w14:ligatures w14:val="none"/>
        </w:rPr>
        <w:t xml:space="preserve">Ότι </w:t>
      </w:r>
      <w:r w:rsidR="006829BC" w:rsidRPr="00DC64BE">
        <w:rPr>
          <w:rFonts w:ascii="Bookman Old Style" w:eastAsia="Times New Roman" w:hAnsi="Bookman Old Style" w:cs="Times New Roman"/>
          <w:color w:val="000000"/>
          <w:kern w:val="0"/>
          <w:sz w:val="28"/>
          <w:szCs w:val="28"/>
          <w:lang w:val="el-GR"/>
          <w14:ligatures w14:val="none"/>
        </w:rPr>
        <w:t>ενδιαφέρει</w:t>
      </w:r>
      <w:r w:rsidR="006829BC">
        <w:rPr>
          <w:rFonts w:ascii="Bookman Old Style" w:eastAsia="Times New Roman" w:hAnsi="Bookman Old Style" w:cs="Times New Roman"/>
          <w:color w:val="000000"/>
          <w:kern w:val="0"/>
          <w:sz w:val="28"/>
          <w:szCs w:val="28"/>
          <w:lang w:val="el-GR"/>
          <w14:ligatures w14:val="none"/>
        </w:rPr>
        <w:t>,</w:t>
      </w:r>
      <w:r w:rsidR="006829BC" w:rsidRPr="00DC64BE">
        <w:rPr>
          <w:rFonts w:ascii="Bookman Old Style" w:eastAsia="Times New Roman" w:hAnsi="Bookman Old Style" w:cs="Times New Roman"/>
          <w:color w:val="000000"/>
          <w:kern w:val="0"/>
          <w:sz w:val="28"/>
          <w:szCs w:val="28"/>
          <w:lang w:val="el-GR"/>
          <w14:ligatures w14:val="none"/>
        </w:rPr>
        <w:t xml:space="preserve"> είναι η νομιμότητα των ελεγχόμενων ενεργειών.</w:t>
      </w:r>
      <w:r w:rsidR="006829BC">
        <w:rPr>
          <w:rFonts w:ascii="Bookman Old Style" w:eastAsia="Times New Roman" w:hAnsi="Bookman Old Style" w:cs="Times New Roman"/>
          <w:color w:val="000000"/>
          <w:kern w:val="0"/>
          <w:sz w:val="28"/>
          <w:szCs w:val="28"/>
          <w:lang w:val="el-GR"/>
          <w14:ligatures w14:val="none"/>
        </w:rPr>
        <w:t xml:space="preserve"> </w:t>
      </w:r>
      <w:r w:rsidR="00285E25">
        <w:rPr>
          <w:rFonts w:ascii="Bookman Old Style" w:eastAsia="Times New Roman" w:hAnsi="Bookman Old Style" w:cs="Times New Roman"/>
          <w:color w:val="000000"/>
          <w:kern w:val="0"/>
          <w:sz w:val="28"/>
          <w:szCs w:val="28"/>
          <w:lang w:val="el-GR"/>
          <w14:ligatures w14:val="none"/>
        </w:rPr>
        <w:t xml:space="preserve">Έχει, επίσης, τη δική της σημασία η επισήμανση πως </w:t>
      </w:r>
      <w:r w:rsidR="006829BC">
        <w:rPr>
          <w:rFonts w:ascii="Bookman Old Style" w:eastAsia="Times New Roman" w:hAnsi="Bookman Old Style" w:cs="Times New Roman"/>
          <w:color w:val="000000"/>
          <w:kern w:val="0"/>
          <w:sz w:val="28"/>
          <w:szCs w:val="28"/>
          <w:lang w:val="el-GR"/>
          <w14:ligatures w14:val="none"/>
        </w:rPr>
        <w:t xml:space="preserve">μέσω της </w:t>
      </w:r>
      <w:r w:rsidR="006829BC">
        <w:rPr>
          <w:rFonts w:ascii="Bookman Old Style" w:hAnsi="Bookman Old Style"/>
          <w:sz w:val="28"/>
          <w:szCs w:val="28"/>
          <w:lang w:val="el-GR"/>
        </w:rPr>
        <w:t>συγκεκριμένης</w:t>
      </w:r>
      <w:r w:rsidR="00285E25">
        <w:rPr>
          <w:rFonts w:ascii="Bookman Old Style" w:hAnsi="Bookman Old Style"/>
          <w:sz w:val="28"/>
          <w:szCs w:val="28"/>
          <w:lang w:val="el-GR"/>
        </w:rPr>
        <w:t>,</w:t>
      </w:r>
      <w:r w:rsidR="006829BC">
        <w:rPr>
          <w:rFonts w:ascii="Bookman Old Style" w:hAnsi="Bookman Old Style"/>
          <w:sz w:val="28"/>
          <w:szCs w:val="28"/>
          <w:lang w:val="el-GR"/>
        </w:rPr>
        <w:t xml:space="preserve"> </w:t>
      </w:r>
      <w:r w:rsidR="006829BC" w:rsidRPr="00DC64BE">
        <w:rPr>
          <w:rFonts w:ascii="Bookman Old Style" w:hAnsi="Bookman Old Style"/>
          <w:sz w:val="28"/>
          <w:szCs w:val="28"/>
          <w:lang w:val="el-GR"/>
        </w:rPr>
        <w:t>προνομιακή</w:t>
      </w:r>
      <w:r w:rsidR="006829BC">
        <w:rPr>
          <w:rFonts w:ascii="Bookman Old Style" w:hAnsi="Bookman Old Style"/>
          <w:sz w:val="28"/>
          <w:szCs w:val="28"/>
          <w:lang w:val="el-GR"/>
        </w:rPr>
        <w:t>ς</w:t>
      </w:r>
      <w:r w:rsidR="006829BC" w:rsidRPr="00DC64BE">
        <w:rPr>
          <w:rFonts w:ascii="Bookman Old Style" w:hAnsi="Bookman Old Style"/>
          <w:sz w:val="28"/>
          <w:szCs w:val="28"/>
          <w:lang w:val="el-GR"/>
        </w:rPr>
        <w:t xml:space="preserve"> του δικαιοδοσία</w:t>
      </w:r>
      <w:r w:rsidR="006829BC">
        <w:rPr>
          <w:rFonts w:ascii="Bookman Old Style" w:hAnsi="Bookman Old Style"/>
          <w:sz w:val="28"/>
          <w:szCs w:val="28"/>
          <w:lang w:val="el-GR"/>
        </w:rPr>
        <w:t>ς, τ</w:t>
      </w:r>
      <w:r w:rsidR="006829BC" w:rsidRPr="00DC64BE">
        <w:rPr>
          <w:rFonts w:ascii="Bookman Old Style" w:hAnsi="Bookman Old Style"/>
          <w:sz w:val="28"/>
          <w:szCs w:val="28"/>
          <w:lang w:val="el-GR"/>
        </w:rPr>
        <w:t>ο Ανώτατο Δικαστήριο</w:t>
      </w:r>
      <w:r w:rsidR="006829BC">
        <w:rPr>
          <w:rFonts w:ascii="Bookman Old Style" w:hAnsi="Bookman Old Style"/>
          <w:sz w:val="28"/>
          <w:szCs w:val="28"/>
          <w:lang w:val="el-GR"/>
        </w:rPr>
        <w:t xml:space="preserve">, </w:t>
      </w:r>
      <w:r w:rsidR="006829BC" w:rsidRPr="00DC64BE">
        <w:rPr>
          <w:rFonts w:ascii="Bookman Old Style" w:hAnsi="Bookman Old Style"/>
          <w:sz w:val="28"/>
          <w:szCs w:val="28"/>
          <w:lang w:val="el-GR"/>
        </w:rPr>
        <w:t xml:space="preserve">δεν υποκαθιστά τους χειρισμούς, ούτε τη διαδικασία </w:t>
      </w:r>
      <w:r w:rsidR="006829BC">
        <w:rPr>
          <w:rFonts w:ascii="Bookman Old Style" w:hAnsi="Bookman Old Style"/>
          <w:sz w:val="28"/>
          <w:szCs w:val="28"/>
          <w:lang w:val="el-GR"/>
        </w:rPr>
        <w:t xml:space="preserve">και πρακτική </w:t>
      </w:r>
      <w:r w:rsidR="006829BC" w:rsidRPr="00DC64BE">
        <w:rPr>
          <w:rFonts w:ascii="Bookman Old Style" w:hAnsi="Bookman Old Style"/>
          <w:sz w:val="28"/>
          <w:szCs w:val="28"/>
          <w:lang w:val="el-GR"/>
        </w:rPr>
        <w:t xml:space="preserve">που ακολουθήθηκε από το κατώτερο Δικαστήριο. Ακόμα και στην περίπτωση που το Δικαστήριο έχει λανθασμένα αντιληφθεί </w:t>
      </w:r>
      <w:r w:rsidR="006829BC">
        <w:rPr>
          <w:rFonts w:ascii="Bookman Old Style" w:hAnsi="Bookman Old Style"/>
          <w:sz w:val="28"/>
          <w:szCs w:val="28"/>
          <w:lang w:val="el-GR"/>
        </w:rPr>
        <w:t xml:space="preserve">και ερμηνεύσει ένα νομοθέτημα ή αποδέχθηκε παράνομη μαρτυρία, </w:t>
      </w:r>
      <w:r w:rsidR="006829BC" w:rsidRPr="00DC64BE">
        <w:rPr>
          <w:rFonts w:ascii="Bookman Old Style" w:hAnsi="Bookman Old Style"/>
          <w:sz w:val="28"/>
          <w:szCs w:val="28"/>
          <w:lang w:val="el-GR"/>
        </w:rPr>
        <w:t>αυτό διορθώνεται κατ’ έφεση και όχι μέσω Προνομιακών Ενταλμάτων</w:t>
      </w:r>
      <w:bookmarkStart w:id="3" w:name="_ftnref2"/>
      <w:r w:rsidR="006829BC" w:rsidRPr="00F75AB7">
        <w:rPr>
          <w:rFonts w:ascii="Bookman Old Style" w:hAnsi="Bookman Old Style"/>
          <w:sz w:val="28"/>
          <w:szCs w:val="28"/>
          <w:lang w:val="el-GR"/>
        </w:rPr>
        <w:t xml:space="preserve"> </w:t>
      </w:r>
      <w:r w:rsidR="006829BC">
        <w:rPr>
          <w:rFonts w:ascii="Bookman Old Style" w:eastAsia="Times New Roman" w:hAnsi="Bookman Old Style" w:cs="Times New Roman"/>
          <w:color w:val="000000"/>
          <w:kern w:val="0"/>
          <w:sz w:val="28"/>
          <w:szCs w:val="28"/>
          <w:lang w:val="el-GR"/>
          <w14:ligatures w14:val="none"/>
        </w:rPr>
        <w:t>(βλ. μεταξύ άλλων</w:t>
      </w:r>
      <w:r w:rsidR="006829BC" w:rsidRPr="00CE4F56">
        <w:rPr>
          <w:rFonts w:ascii="Bookman Old Style" w:eastAsia="Times New Roman" w:hAnsi="Bookman Old Style" w:cs="Times New Roman"/>
          <w:color w:val="000000"/>
          <w:kern w:val="0"/>
          <w:sz w:val="28"/>
          <w:szCs w:val="28"/>
          <w:lang w:val="el-GR"/>
          <w14:ligatures w14:val="none"/>
        </w:rPr>
        <w:t>:</w:t>
      </w:r>
      <w:r w:rsidR="006829BC">
        <w:rPr>
          <w:rFonts w:ascii="Bookman Old Style" w:eastAsia="Times New Roman" w:hAnsi="Bookman Old Style" w:cs="Times New Roman"/>
          <w:color w:val="000000"/>
          <w:kern w:val="0"/>
          <w:sz w:val="28"/>
          <w:szCs w:val="28"/>
          <w:lang w:val="el-GR"/>
          <w14:ligatures w14:val="none"/>
        </w:rPr>
        <w:t xml:space="preserve"> </w:t>
      </w:r>
      <w:r w:rsidR="006829BC" w:rsidRPr="0053721D">
        <w:rPr>
          <w:rFonts w:ascii="Bookman Old Style" w:eastAsia="Times New Roman" w:hAnsi="Bookman Old Style" w:cs="Times New Roman"/>
          <w:b/>
          <w:bCs/>
          <w:i/>
          <w:iCs/>
          <w:color w:val="000000"/>
          <w:kern w:val="0"/>
          <w:sz w:val="28"/>
          <w:szCs w:val="28"/>
          <w:lang w:val="el-GR"/>
          <w14:ligatures w14:val="none"/>
        </w:rPr>
        <w:t>Αναφορικά</w:t>
      </w:r>
      <w:r w:rsidR="006829BC" w:rsidRPr="001C0C7E">
        <w:rPr>
          <w:rFonts w:ascii="Bookman Old Style" w:eastAsia="Times New Roman" w:hAnsi="Bookman Old Style" w:cs="Times New Roman"/>
          <w:b/>
          <w:bCs/>
          <w:i/>
          <w:iCs/>
          <w:color w:val="000000"/>
          <w:kern w:val="0"/>
          <w:sz w:val="28"/>
          <w:szCs w:val="28"/>
          <w:lang w:val="el-GR"/>
          <w14:ligatures w14:val="none"/>
        </w:rPr>
        <w:t xml:space="preserve"> </w:t>
      </w:r>
      <w:r w:rsidR="006829BC" w:rsidRPr="0053721D">
        <w:rPr>
          <w:rFonts w:ascii="Bookman Old Style" w:eastAsia="Times New Roman" w:hAnsi="Bookman Old Style" w:cs="Times New Roman"/>
          <w:b/>
          <w:bCs/>
          <w:i/>
          <w:iCs/>
          <w:color w:val="000000"/>
          <w:kern w:val="0"/>
          <w:sz w:val="28"/>
          <w:szCs w:val="28"/>
          <w:lang w:val="el-GR"/>
          <w14:ligatures w14:val="none"/>
        </w:rPr>
        <w:t>με</w:t>
      </w:r>
      <w:r w:rsidR="006829BC" w:rsidRPr="001C0C7E">
        <w:rPr>
          <w:rFonts w:ascii="Bookman Old Style" w:eastAsia="Times New Roman" w:hAnsi="Bookman Old Style" w:cs="Times New Roman"/>
          <w:b/>
          <w:bCs/>
          <w:i/>
          <w:iCs/>
          <w:color w:val="000000"/>
          <w:kern w:val="0"/>
          <w:sz w:val="28"/>
          <w:szCs w:val="28"/>
          <w:lang w:val="el-GR"/>
          <w14:ligatures w14:val="none"/>
        </w:rPr>
        <w:t xml:space="preserve"> </w:t>
      </w:r>
      <w:r w:rsidR="006829BC" w:rsidRPr="0053721D">
        <w:rPr>
          <w:rFonts w:ascii="Bookman Old Style" w:eastAsia="Times New Roman" w:hAnsi="Bookman Old Style" w:cs="Times New Roman"/>
          <w:b/>
          <w:bCs/>
          <w:i/>
          <w:iCs/>
          <w:color w:val="000000"/>
          <w:kern w:val="0"/>
          <w:sz w:val="28"/>
          <w:szCs w:val="28"/>
          <w:lang w:val="el-GR"/>
          <w14:ligatures w14:val="none"/>
        </w:rPr>
        <w:t>την</w:t>
      </w:r>
      <w:r w:rsidR="006829BC" w:rsidRPr="001C0C7E">
        <w:rPr>
          <w:rFonts w:ascii="Bookman Old Style" w:eastAsia="Times New Roman" w:hAnsi="Bookman Old Style" w:cs="Times New Roman"/>
          <w:b/>
          <w:bCs/>
          <w:i/>
          <w:iCs/>
          <w:color w:val="000000"/>
          <w:kern w:val="0"/>
          <w:sz w:val="28"/>
          <w:szCs w:val="28"/>
          <w:lang w:val="el-GR"/>
          <w14:ligatures w14:val="none"/>
        </w:rPr>
        <w:t xml:space="preserve"> </w:t>
      </w:r>
      <w:r w:rsidR="006829BC" w:rsidRPr="0053721D">
        <w:rPr>
          <w:rFonts w:ascii="Bookman Old Style" w:eastAsia="Times New Roman" w:hAnsi="Bookman Old Style" w:cs="Times New Roman"/>
          <w:b/>
          <w:bCs/>
          <w:i/>
          <w:iCs/>
          <w:color w:val="000000"/>
          <w:kern w:val="0"/>
          <w:sz w:val="28"/>
          <w:szCs w:val="28"/>
          <w:lang w:val="el-GR"/>
          <w14:ligatures w14:val="none"/>
        </w:rPr>
        <w:t>αίτηση</w:t>
      </w:r>
      <w:r w:rsidR="006829BC" w:rsidRPr="001C0C7E">
        <w:rPr>
          <w:rFonts w:ascii="Bookman Old Style" w:eastAsia="Times New Roman" w:hAnsi="Bookman Old Style" w:cs="Times New Roman"/>
          <w:b/>
          <w:bCs/>
          <w:i/>
          <w:iCs/>
          <w:color w:val="000000"/>
          <w:kern w:val="0"/>
          <w:sz w:val="28"/>
          <w:szCs w:val="28"/>
          <w:lang w:val="el-GR"/>
          <w14:ligatures w14:val="none"/>
        </w:rPr>
        <w:t xml:space="preserve"> </w:t>
      </w:r>
      <w:r w:rsidR="006829BC">
        <w:rPr>
          <w:rFonts w:ascii="Bookman Old Style" w:eastAsia="Times New Roman" w:hAnsi="Bookman Old Style" w:cs="Times New Roman"/>
          <w:b/>
          <w:bCs/>
          <w:i/>
          <w:iCs/>
          <w:color w:val="000000"/>
          <w:kern w:val="0"/>
          <w:sz w:val="28"/>
          <w:szCs w:val="28"/>
          <w:lang w:val="el-GR"/>
          <w14:ligatures w14:val="none"/>
        </w:rPr>
        <w:t>των</w:t>
      </w:r>
      <w:r w:rsidR="006829BC" w:rsidRPr="001C0C7E">
        <w:rPr>
          <w:rFonts w:ascii="Bookman Old Style" w:eastAsia="Times New Roman" w:hAnsi="Bookman Old Style" w:cs="Times New Roman"/>
          <w:b/>
          <w:bCs/>
          <w:i/>
          <w:iCs/>
          <w:color w:val="000000"/>
          <w:kern w:val="0"/>
          <w:sz w:val="28"/>
          <w:szCs w:val="28"/>
          <w:lang w:val="el-GR"/>
          <w14:ligatures w14:val="none"/>
        </w:rPr>
        <w:t xml:space="preserve"> </w:t>
      </w:r>
      <w:proofErr w:type="spellStart"/>
      <w:r w:rsidR="006829BC">
        <w:rPr>
          <w:rFonts w:ascii="Bookman Old Style" w:eastAsia="Times New Roman" w:hAnsi="Bookman Old Style" w:cs="Times New Roman"/>
          <w:b/>
          <w:bCs/>
          <w:i/>
          <w:iCs/>
          <w:color w:val="000000"/>
          <w:kern w:val="0"/>
          <w:sz w:val="28"/>
          <w:szCs w:val="28"/>
          <w14:ligatures w14:val="none"/>
        </w:rPr>
        <w:t>Junport</w:t>
      </w:r>
      <w:proofErr w:type="spellEnd"/>
      <w:r w:rsidR="006829BC" w:rsidRPr="001C0C7E">
        <w:rPr>
          <w:rFonts w:ascii="Bookman Old Style" w:eastAsia="Times New Roman" w:hAnsi="Bookman Old Style" w:cs="Times New Roman"/>
          <w:b/>
          <w:bCs/>
          <w:i/>
          <w:iCs/>
          <w:color w:val="000000"/>
          <w:kern w:val="0"/>
          <w:sz w:val="28"/>
          <w:szCs w:val="28"/>
          <w:lang w:val="el-GR"/>
          <w14:ligatures w14:val="none"/>
        </w:rPr>
        <w:t xml:space="preserve"> </w:t>
      </w:r>
      <w:r w:rsidR="006829BC">
        <w:rPr>
          <w:rFonts w:ascii="Bookman Old Style" w:eastAsia="Times New Roman" w:hAnsi="Bookman Old Style" w:cs="Times New Roman"/>
          <w:b/>
          <w:bCs/>
          <w:i/>
          <w:iCs/>
          <w:color w:val="000000"/>
          <w:kern w:val="0"/>
          <w:sz w:val="28"/>
          <w:szCs w:val="28"/>
          <w14:ligatures w14:val="none"/>
        </w:rPr>
        <w:t>International</w:t>
      </w:r>
      <w:r w:rsidR="006829BC" w:rsidRPr="001C0C7E">
        <w:rPr>
          <w:rFonts w:ascii="Bookman Old Style" w:eastAsia="Times New Roman" w:hAnsi="Bookman Old Style" w:cs="Times New Roman"/>
          <w:b/>
          <w:bCs/>
          <w:i/>
          <w:iCs/>
          <w:color w:val="000000"/>
          <w:kern w:val="0"/>
          <w:sz w:val="28"/>
          <w:szCs w:val="28"/>
          <w:lang w:val="el-GR"/>
          <w14:ligatures w14:val="none"/>
        </w:rPr>
        <w:t xml:space="preserve"> </w:t>
      </w:r>
      <w:r w:rsidR="006829BC">
        <w:rPr>
          <w:rFonts w:ascii="Bookman Old Style" w:eastAsia="Times New Roman" w:hAnsi="Bookman Old Style" w:cs="Times New Roman"/>
          <w:b/>
          <w:bCs/>
          <w:i/>
          <w:iCs/>
          <w:color w:val="000000"/>
          <w:kern w:val="0"/>
          <w:sz w:val="28"/>
          <w:szCs w:val="28"/>
          <w14:ligatures w14:val="none"/>
        </w:rPr>
        <w:t>Limited</w:t>
      </w:r>
      <w:r w:rsidR="006829BC" w:rsidRPr="001C0C7E">
        <w:rPr>
          <w:rFonts w:ascii="Bookman Old Style" w:eastAsia="Times New Roman" w:hAnsi="Bookman Old Style" w:cs="Times New Roman"/>
          <w:b/>
          <w:bCs/>
          <w:i/>
          <w:iCs/>
          <w:color w:val="000000"/>
          <w:kern w:val="0"/>
          <w:sz w:val="28"/>
          <w:szCs w:val="28"/>
          <w:lang w:val="el-GR"/>
          <w14:ligatures w14:val="none"/>
        </w:rPr>
        <w:t xml:space="preserve"> </w:t>
      </w:r>
      <w:r w:rsidR="006829BC">
        <w:rPr>
          <w:rFonts w:ascii="Bookman Old Style" w:eastAsia="Times New Roman" w:hAnsi="Bookman Old Style" w:cs="Times New Roman"/>
          <w:b/>
          <w:bCs/>
          <w:i/>
          <w:iCs/>
          <w:color w:val="000000"/>
          <w:kern w:val="0"/>
          <w:sz w:val="28"/>
          <w:szCs w:val="28"/>
          <w:lang w:val="el-GR"/>
          <w14:ligatures w14:val="none"/>
        </w:rPr>
        <w:t>κ</w:t>
      </w:r>
      <w:r w:rsidR="006829BC" w:rsidRPr="001C0C7E">
        <w:rPr>
          <w:rFonts w:ascii="Bookman Old Style" w:eastAsia="Times New Roman" w:hAnsi="Bookman Old Style" w:cs="Times New Roman"/>
          <w:b/>
          <w:bCs/>
          <w:i/>
          <w:iCs/>
          <w:color w:val="000000"/>
          <w:kern w:val="0"/>
          <w:sz w:val="28"/>
          <w:szCs w:val="28"/>
          <w:lang w:val="el-GR"/>
          <w14:ligatures w14:val="none"/>
        </w:rPr>
        <w:t>.</w:t>
      </w:r>
      <w:r w:rsidR="006829BC">
        <w:rPr>
          <w:rFonts w:ascii="Bookman Old Style" w:eastAsia="Times New Roman" w:hAnsi="Bookman Old Style" w:cs="Times New Roman"/>
          <w:b/>
          <w:bCs/>
          <w:i/>
          <w:iCs/>
          <w:color w:val="000000"/>
          <w:kern w:val="0"/>
          <w:sz w:val="28"/>
          <w:szCs w:val="28"/>
          <w:lang w:val="el-GR"/>
          <w14:ligatures w14:val="none"/>
        </w:rPr>
        <w:t>ά</w:t>
      </w:r>
      <w:r w:rsidR="006829BC" w:rsidRPr="001C0C7E">
        <w:rPr>
          <w:rFonts w:ascii="Bookman Old Style" w:eastAsia="Times New Roman" w:hAnsi="Bookman Old Style" w:cs="Times New Roman"/>
          <w:b/>
          <w:bCs/>
          <w:i/>
          <w:iCs/>
          <w:color w:val="000000"/>
          <w:kern w:val="0"/>
          <w:sz w:val="28"/>
          <w:szCs w:val="28"/>
          <w:lang w:val="el-GR"/>
          <w14:ligatures w14:val="none"/>
        </w:rPr>
        <w:t>.</w:t>
      </w:r>
      <w:bookmarkEnd w:id="3"/>
      <w:r w:rsidR="006829BC" w:rsidRPr="001C0C7E">
        <w:rPr>
          <w:rFonts w:ascii="Bookman Old Style" w:eastAsia="Times New Roman" w:hAnsi="Bookman Old Style" w:cs="Times New Roman"/>
          <w:b/>
          <w:bCs/>
          <w:i/>
          <w:iCs/>
          <w:color w:val="000000"/>
          <w:kern w:val="0"/>
          <w:sz w:val="28"/>
          <w:szCs w:val="28"/>
          <w:lang w:val="el-GR"/>
          <w14:ligatures w14:val="none"/>
        </w:rPr>
        <w:t xml:space="preserve">, </w:t>
      </w:r>
      <w:r w:rsidR="006829BC" w:rsidRPr="0053721D">
        <w:rPr>
          <w:rFonts w:ascii="Bookman Old Style" w:eastAsia="Times New Roman" w:hAnsi="Bookman Old Style" w:cs="Times New Roman"/>
          <w:b/>
          <w:bCs/>
          <w:i/>
          <w:iCs/>
          <w:color w:val="000000"/>
          <w:kern w:val="0"/>
          <w:sz w:val="28"/>
          <w:szCs w:val="28"/>
          <w:lang w:val="el-GR"/>
          <w14:ligatures w14:val="none"/>
        </w:rPr>
        <w:t>Πολιτική</w:t>
      </w:r>
      <w:r w:rsidR="006829BC" w:rsidRPr="001C0C7E">
        <w:rPr>
          <w:rFonts w:ascii="Bookman Old Style" w:eastAsia="Times New Roman" w:hAnsi="Bookman Old Style" w:cs="Times New Roman"/>
          <w:b/>
          <w:bCs/>
          <w:i/>
          <w:iCs/>
          <w:color w:val="000000"/>
          <w:kern w:val="0"/>
          <w:sz w:val="28"/>
          <w:szCs w:val="28"/>
          <w:lang w:val="el-GR"/>
          <w14:ligatures w14:val="none"/>
        </w:rPr>
        <w:t xml:space="preserve"> </w:t>
      </w:r>
      <w:r w:rsidR="006829BC" w:rsidRPr="0053721D">
        <w:rPr>
          <w:rFonts w:ascii="Bookman Old Style" w:eastAsia="Times New Roman" w:hAnsi="Bookman Old Style" w:cs="Times New Roman"/>
          <w:b/>
          <w:bCs/>
          <w:i/>
          <w:iCs/>
          <w:color w:val="000000"/>
          <w:kern w:val="0"/>
          <w:sz w:val="28"/>
          <w:szCs w:val="28"/>
          <w:lang w:val="el-GR"/>
          <w14:ligatures w14:val="none"/>
        </w:rPr>
        <w:t>Έφεση</w:t>
      </w:r>
      <w:r w:rsidR="006829BC" w:rsidRPr="001C0C7E">
        <w:rPr>
          <w:rFonts w:ascii="Bookman Old Style" w:eastAsia="Times New Roman" w:hAnsi="Bookman Old Style" w:cs="Times New Roman"/>
          <w:b/>
          <w:bCs/>
          <w:i/>
          <w:iCs/>
          <w:color w:val="000000"/>
          <w:kern w:val="0"/>
          <w:sz w:val="28"/>
          <w:szCs w:val="28"/>
          <w:lang w:val="el-GR"/>
          <w14:ligatures w14:val="none"/>
        </w:rPr>
        <w:t xml:space="preserve"> </w:t>
      </w:r>
      <w:proofErr w:type="spellStart"/>
      <w:r w:rsidR="006829BC" w:rsidRPr="0053721D">
        <w:rPr>
          <w:rFonts w:ascii="Bookman Old Style" w:eastAsia="Times New Roman" w:hAnsi="Bookman Old Style" w:cs="Times New Roman"/>
          <w:b/>
          <w:bCs/>
          <w:i/>
          <w:iCs/>
          <w:color w:val="000000"/>
          <w:kern w:val="0"/>
          <w:sz w:val="28"/>
          <w:szCs w:val="28"/>
          <w:lang w:val="el-GR"/>
          <w14:ligatures w14:val="none"/>
        </w:rPr>
        <w:t>Αρ</w:t>
      </w:r>
      <w:proofErr w:type="spellEnd"/>
      <w:r w:rsidR="006829BC" w:rsidRPr="001C0C7E">
        <w:rPr>
          <w:rFonts w:ascii="Bookman Old Style" w:eastAsia="Times New Roman" w:hAnsi="Bookman Old Style" w:cs="Times New Roman"/>
          <w:b/>
          <w:bCs/>
          <w:i/>
          <w:iCs/>
          <w:color w:val="000000"/>
          <w:kern w:val="0"/>
          <w:sz w:val="28"/>
          <w:szCs w:val="28"/>
          <w:lang w:val="el-GR"/>
          <w14:ligatures w14:val="none"/>
        </w:rPr>
        <w:t xml:space="preserve">. 321/2017, </w:t>
      </w:r>
      <w:proofErr w:type="spellStart"/>
      <w:r w:rsidR="006829BC" w:rsidRPr="0053721D">
        <w:rPr>
          <w:rFonts w:ascii="Bookman Old Style" w:eastAsia="Times New Roman" w:hAnsi="Bookman Old Style" w:cs="Times New Roman"/>
          <w:b/>
          <w:bCs/>
          <w:i/>
          <w:iCs/>
          <w:color w:val="000000"/>
          <w:kern w:val="0"/>
          <w:sz w:val="28"/>
          <w:szCs w:val="28"/>
          <w:lang w:val="el-GR"/>
          <w14:ligatures w14:val="none"/>
        </w:rPr>
        <w:t>ημερ</w:t>
      </w:r>
      <w:proofErr w:type="spellEnd"/>
      <w:r w:rsidR="006829BC" w:rsidRPr="001C0C7E">
        <w:rPr>
          <w:rFonts w:ascii="Bookman Old Style" w:eastAsia="Times New Roman" w:hAnsi="Bookman Old Style" w:cs="Times New Roman"/>
          <w:b/>
          <w:bCs/>
          <w:i/>
          <w:iCs/>
          <w:color w:val="000000"/>
          <w:kern w:val="0"/>
          <w:sz w:val="28"/>
          <w:szCs w:val="28"/>
          <w:lang w:val="el-GR"/>
          <w14:ligatures w14:val="none"/>
        </w:rPr>
        <w:t xml:space="preserve">. </w:t>
      </w:r>
      <w:r w:rsidR="006829BC" w:rsidRPr="00D95CAD">
        <w:rPr>
          <w:rFonts w:ascii="Bookman Old Style" w:eastAsia="Times New Roman" w:hAnsi="Bookman Old Style" w:cs="Times New Roman"/>
          <w:b/>
          <w:bCs/>
          <w:i/>
          <w:iCs/>
          <w:color w:val="000000"/>
          <w:kern w:val="0"/>
          <w:sz w:val="28"/>
          <w:szCs w:val="28"/>
          <w:lang w:val="el-GR"/>
          <w14:ligatures w14:val="none"/>
        </w:rPr>
        <w:t>2/4/2018</w:t>
      </w:r>
      <w:r w:rsidR="006829BC" w:rsidRPr="00D95CAD">
        <w:rPr>
          <w:rFonts w:ascii="Bookman Old Style" w:eastAsia="Times New Roman" w:hAnsi="Bookman Old Style" w:cs="Times New Roman"/>
          <w:color w:val="000000"/>
          <w:kern w:val="0"/>
          <w:sz w:val="28"/>
          <w:szCs w:val="28"/>
          <w:lang w:val="el-GR"/>
          <w14:ligatures w14:val="none"/>
        </w:rPr>
        <w:t xml:space="preserve">), </w:t>
      </w:r>
      <w:r w:rsidR="006829BC" w:rsidRPr="0053721D">
        <w:rPr>
          <w:rFonts w:ascii="Bookman Old Style" w:eastAsia="Times New Roman" w:hAnsi="Bookman Old Style" w:cs="Times New Roman"/>
          <w:b/>
          <w:bCs/>
          <w:i/>
          <w:iCs/>
          <w:color w:val="000000"/>
          <w:kern w:val="0"/>
          <w:sz w:val="28"/>
          <w:szCs w:val="28"/>
          <w:lang w:val="el-GR"/>
          <w14:ligatures w14:val="none"/>
        </w:rPr>
        <w:t>Γενικός</w:t>
      </w:r>
      <w:r w:rsidR="006829BC" w:rsidRPr="00D95CAD">
        <w:rPr>
          <w:rFonts w:ascii="Bookman Old Style" w:eastAsia="Times New Roman" w:hAnsi="Bookman Old Style" w:cs="Times New Roman"/>
          <w:b/>
          <w:bCs/>
          <w:i/>
          <w:iCs/>
          <w:color w:val="000000"/>
          <w:kern w:val="0"/>
          <w:sz w:val="28"/>
          <w:szCs w:val="28"/>
          <w:lang w:val="el-GR"/>
          <w14:ligatures w14:val="none"/>
        </w:rPr>
        <w:t xml:space="preserve"> </w:t>
      </w:r>
      <w:r w:rsidR="006829BC" w:rsidRPr="0053721D">
        <w:rPr>
          <w:rFonts w:ascii="Bookman Old Style" w:eastAsia="Times New Roman" w:hAnsi="Bookman Old Style" w:cs="Times New Roman"/>
          <w:b/>
          <w:bCs/>
          <w:i/>
          <w:iCs/>
          <w:color w:val="000000"/>
          <w:kern w:val="0"/>
          <w:sz w:val="28"/>
          <w:szCs w:val="28"/>
          <w:lang w:val="el-GR"/>
          <w14:ligatures w14:val="none"/>
        </w:rPr>
        <w:t>Εισαγγελέας</w:t>
      </w:r>
      <w:r w:rsidR="006829BC" w:rsidRPr="00D95CAD">
        <w:rPr>
          <w:rFonts w:ascii="Bookman Old Style" w:eastAsia="Times New Roman" w:hAnsi="Bookman Old Style" w:cs="Times New Roman"/>
          <w:b/>
          <w:bCs/>
          <w:i/>
          <w:iCs/>
          <w:color w:val="000000"/>
          <w:kern w:val="0"/>
          <w:sz w:val="28"/>
          <w:szCs w:val="28"/>
          <w:lang w:val="el-GR"/>
          <w14:ligatures w14:val="none"/>
        </w:rPr>
        <w:t xml:space="preserve"> (</w:t>
      </w:r>
      <w:r w:rsidR="006829BC" w:rsidRPr="0053721D">
        <w:rPr>
          <w:rFonts w:ascii="Bookman Old Style" w:eastAsia="Times New Roman" w:hAnsi="Bookman Old Style" w:cs="Times New Roman"/>
          <w:b/>
          <w:bCs/>
          <w:i/>
          <w:iCs/>
          <w:color w:val="000000"/>
          <w:kern w:val="0"/>
          <w:sz w:val="28"/>
          <w:szCs w:val="28"/>
          <w:lang w:val="el-GR"/>
          <w14:ligatures w14:val="none"/>
        </w:rPr>
        <w:t>Αρ</w:t>
      </w:r>
      <w:r w:rsidR="006829BC" w:rsidRPr="00D95CAD">
        <w:rPr>
          <w:rFonts w:ascii="Bookman Old Style" w:eastAsia="Times New Roman" w:hAnsi="Bookman Old Style" w:cs="Times New Roman"/>
          <w:b/>
          <w:bCs/>
          <w:i/>
          <w:iCs/>
          <w:color w:val="000000"/>
          <w:kern w:val="0"/>
          <w:sz w:val="28"/>
          <w:szCs w:val="28"/>
          <w:lang w:val="el-GR"/>
          <w14:ligatures w14:val="none"/>
        </w:rPr>
        <w:t xml:space="preserve">.3) (1993) 1 </w:t>
      </w:r>
      <w:r w:rsidR="006829BC" w:rsidRPr="0053721D">
        <w:rPr>
          <w:rFonts w:ascii="Bookman Old Style" w:eastAsia="Times New Roman" w:hAnsi="Bookman Old Style" w:cs="Times New Roman"/>
          <w:b/>
          <w:bCs/>
          <w:i/>
          <w:iCs/>
          <w:color w:val="000000"/>
          <w:kern w:val="0"/>
          <w:sz w:val="28"/>
          <w:szCs w:val="28"/>
          <w:lang w:val="el-GR"/>
          <w14:ligatures w14:val="none"/>
        </w:rPr>
        <w:t>Α</w:t>
      </w:r>
      <w:r w:rsidR="006829BC" w:rsidRPr="00D95CAD">
        <w:rPr>
          <w:rFonts w:ascii="Bookman Old Style" w:eastAsia="Times New Roman" w:hAnsi="Bookman Old Style" w:cs="Times New Roman"/>
          <w:b/>
          <w:bCs/>
          <w:i/>
          <w:iCs/>
          <w:color w:val="000000"/>
          <w:kern w:val="0"/>
          <w:sz w:val="28"/>
          <w:szCs w:val="28"/>
          <w:lang w:val="el-GR"/>
          <w14:ligatures w14:val="none"/>
        </w:rPr>
        <w:t>.</w:t>
      </w:r>
      <w:r w:rsidR="006829BC" w:rsidRPr="0053721D">
        <w:rPr>
          <w:rFonts w:ascii="Bookman Old Style" w:eastAsia="Times New Roman" w:hAnsi="Bookman Old Style" w:cs="Times New Roman"/>
          <w:b/>
          <w:bCs/>
          <w:i/>
          <w:iCs/>
          <w:color w:val="000000"/>
          <w:kern w:val="0"/>
          <w:sz w:val="28"/>
          <w:szCs w:val="28"/>
          <w:lang w:val="el-GR"/>
          <w14:ligatures w14:val="none"/>
        </w:rPr>
        <w:t>Α</w:t>
      </w:r>
      <w:r w:rsidR="006829BC" w:rsidRPr="00D95CAD">
        <w:rPr>
          <w:rFonts w:ascii="Bookman Old Style" w:eastAsia="Times New Roman" w:hAnsi="Bookman Old Style" w:cs="Times New Roman"/>
          <w:b/>
          <w:bCs/>
          <w:i/>
          <w:iCs/>
          <w:color w:val="000000"/>
          <w:kern w:val="0"/>
          <w:sz w:val="28"/>
          <w:szCs w:val="28"/>
          <w:lang w:val="el-GR"/>
          <w14:ligatures w14:val="none"/>
        </w:rPr>
        <w:t>.</w:t>
      </w:r>
      <w:r w:rsidR="006829BC" w:rsidRPr="0053721D">
        <w:rPr>
          <w:rFonts w:ascii="Bookman Old Style" w:eastAsia="Times New Roman" w:hAnsi="Bookman Old Style" w:cs="Times New Roman"/>
          <w:b/>
          <w:bCs/>
          <w:i/>
          <w:iCs/>
          <w:color w:val="000000"/>
          <w:kern w:val="0"/>
          <w:sz w:val="28"/>
          <w:szCs w:val="28"/>
          <w:lang w:val="el-GR"/>
          <w14:ligatures w14:val="none"/>
        </w:rPr>
        <w:t>Δ</w:t>
      </w:r>
      <w:r w:rsidR="006829BC" w:rsidRPr="00D95CAD">
        <w:rPr>
          <w:rFonts w:ascii="Bookman Old Style" w:eastAsia="Times New Roman" w:hAnsi="Bookman Old Style" w:cs="Times New Roman"/>
          <w:b/>
          <w:bCs/>
          <w:i/>
          <w:iCs/>
          <w:color w:val="000000"/>
          <w:kern w:val="0"/>
          <w:sz w:val="28"/>
          <w:szCs w:val="28"/>
          <w:lang w:val="el-GR"/>
          <w14:ligatures w14:val="none"/>
        </w:rPr>
        <w:t xml:space="preserve">. 42, </w:t>
      </w:r>
      <w:r w:rsidR="006829BC">
        <w:rPr>
          <w:rFonts w:ascii="Bookman Old Style" w:eastAsia="Times New Roman" w:hAnsi="Bookman Old Style" w:cs="Times New Roman"/>
          <w:b/>
          <w:bCs/>
          <w:i/>
          <w:iCs/>
          <w:color w:val="000000"/>
          <w:kern w:val="0"/>
          <w:sz w:val="28"/>
          <w:szCs w:val="28"/>
          <w14:ligatures w14:val="none"/>
        </w:rPr>
        <w:t>Global</w:t>
      </w:r>
      <w:r w:rsidR="006829BC" w:rsidRPr="00D95CAD">
        <w:rPr>
          <w:rFonts w:ascii="Bookman Old Style" w:eastAsia="Times New Roman" w:hAnsi="Bookman Old Style" w:cs="Times New Roman"/>
          <w:b/>
          <w:bCs/>
          <w:i/>
          <w:iCs/>
          <w:color w:val="000000"/>
          <w:kern w:val="0"/>
          <w:sz w:val="28"/>
          <w:szCs w:val="28"/>
          <w:lang w:val="el-GR"/>
          <w14:ligatures w14:val="none"/>
        </w:rPr>
        <w:t xml:space="preserve"> </w:t>
      </w:r>
      <w:r w:rsidR="006829BC">
        <w:rPr>
          <w:rFonts w:ascii="Bookman Old Style" w:eastAsia="Times New Roman" w:hAnsi="Bookman Old Style" w:cs="Times New Roman"/>
          <w:b/>
          <w:bCs/>
          <w:i/>
          <w:iCs/>
          <w:color w:val="000000"/>
          <w:kern w:val="0"/>
          <w:sz w:val="28"/>
          <w:szCs w:val="28"/>
          <w14:ligatures w14:val="none"/>
        </w:rPr>
        <w:t>C</w:t>
      </w:r>
      <w:r w:rsidR="006829BC" w:rsidRPr="001A6FD1">
        <w:rPr>
          <w:rFonts w:ascii="Bookman Old Style" w:eastAsia="Times New Roman" w:hAnsi="Bookman Old Style" w:cs="Times New Roman"/>
          <w:b/>
          <w:bCs/>
          <w:i/>
          <w:iCs/>
          <w:color w:val="000000"/>
          <w:kern w:val="0"/>
          <w:sz w:val="28"/>
          <w:szCs w:val="28"/>
          <w14:ligatures w14:val="none"/>
        </w:rPr>
        <w:t>onsolidation</w:t>
      </w:r>
      <w:r w:rsidR="006829BC" w:rsidRPr="00F75AB7">
        <w:rPr>
          <w:rFonts w:ascii="Bookman Old Style" w:eastAsia="Times New Roman" w:hAnsi="Bookman Old Style" w:cs="Times New Roman"/>
          <w:b/>
          <w:bCs/>
          <w:i/>
          <w:iCs/>
          <w:color w:val="000000"/>
          <w:kern w:val="0"/>
          <w:sz w:val="28"/>
          <w:szCs w:val="28"/>
          <w:lang w:val="el-GR"/>
          <w14:ligatures w14:val="none"/>
        </w:rPr>
        <w:t xml:space="preserve"> </w:t>
      </w:r>
      <w:r w:rsidR="006829BC" w:rsidRPr="001A6FD1">
        <w:rPr>
          <w:rFonts w:ascii="Bookman Old Style" w:eastAsia="Times New Roman" w:hAnsi="Bookman Old Style" w:cs="Times New Roman"/>
          <w:b/>
          <w:bCs/>
          <w:i/>
          <w:iCs/>
          <w:color w:val="000000"/>
          <w:kern w:val="0"/>
          <w:sz w:val="28"/>
          <w:szCs w:val="28"/>
          <w14:ligatures w14:val="none"/>
        </w:rPr>
        <w:t>Public</w:t>
      </w:r>
      <w:r w:rsidR="006829BC" w:rsidRPr="00F75AB7">
        <w:rPr>
          <w:rFonts w:ascii="Bookman Old Style" w:eastAsia="Times New Roman" w:hAnsi="Bookman Old Style" w:cs="Times New Roman"/>
          <w:b/>
          <w:bCs/>
          <w:i/>
          <w:iCs/>
          <w:color w:val="000000"/>
          <w:kern w:val="0"/>
          <w:sz w:val="28"/>
          <w:szCs w:val="28"/>
          <w:lang w:val="el-GR"/>
          <w14:ligatures w14:val="none"/>
        </w:rPr>
        <w:t xml:space="preserve"> </w:t>
      </w:r>
      <w:r w:rsidR="006829BC" w:rsidRPr="001A6FD1">
        <w:rPr>
          <w:rFonts w:ascii="Bookman Old Style" w:eastAsia="Times New Roman" w:hAnsi="Bookman Old Style" w:cs="Times New Roman"/>
          <w:b/>
          <w:bCs/>
          <w:i/>
          <w:iCs/>
          <w:color w:val="000000"/>
          <w:kern w:val="0"/>
          <w:sz w:val="28"/>
          <w:szCs w:val="28"/>
          <w14:ligatures w14:val="none"/>
        </w:rPr>
        <w:t>Ltd</w:t>
      </w:r>
      <w:r w:rsidR="006829BC" w:rsidRPr="00F75AB7">
        <w:rPr>
          <w:rFonts w:ascii="Bookman Old Style" w:eastAsia="Times New Roman" w:hAnsi="Bookman Old Style" w:cs="Times New Roman"/>
          <w:b/>
          <w:bCs/>
          <w:i/>
          <w:iCs/>
          <w:color w:val="000000"/>
          <w:kern w:val="0"/>
          <w:sz w:val="28"/>
          <w:szCs w:val="28"/>
          <w:lang w:val="el-GR"/>
          <w14:ligatures w14:val="none"/>
        </w:rPr>
        <w:t xml:space="preserve"> </w:t>
      </w:r>
      <w:r w:rsidR="006829BC" w:rsidRPr="00D95CAD">
        <w:rPr>
          <w:rFonts w:ascii="Bookman Old Style" w:eastAsia="Times New Roman" w:hAnsi="Bookman Old Style" w:cs="Times New Roman"/>
          <w:b/>
          <w:bCs/>
          <w:i/>
          <w:iCs/>
          <w:color w:val="000000"/>
          <w:kern w:val="0"/>
          <w:sz w:val="28"/>
          <w:szCs w:val="28"/>
          <w:lang w:val="el-GR"/>
          <w14:ligatures w14:val="none"/>
        </w:rPr>
        <w:t>(2006) 1</w:t>
      </w:r>
      <w:r w:rsidR="006829BC" w:rsidRPr="00F75AB7">
        <w:rPr>
          <w:rFonts w:ascii="Bookman Old Style" w:eastAsia="Times New Roman" w:hAnsi="Bookman Old Style" w:cs="Times New Roman"/>
          <w:b/>
          <w:bCs/>
          <w:i/>
          <w:iCs/>
          <w:color w:val="000000"/>
          <w:kern w:val="0"/>
          <w:sz w:val="28"/>
          <w:szCs w:val="28"/>
          <w:lang w:val="el-GR"/>
          <w14:ligatures w14:val="none"/>
        </w:rPr>
        <w:t xml:space="preserve"> </w:t>
      </w:r>
      <w:r w:rsidR="006829BC" w:rsidRPr="001A6FD1">
        <w:rPr>
          <w:rFonts w:ascii="Bookman Old Style" w:eastAsia="Times New Roman" w:hAnsi="Bookman Old Style" w:cs="Times New Roman"/>
          <w:b/>
          <w:bCs/>
          <w:i/>
          <w:iCs/>
          <w:color w:val="000000"/>
          <w:kern w:val="0"/>
          <w:sz w:val="28"/>
          <w:szCs w:val="28"/>
          <w14:ligatures w14:val="none"/>
        </w:rPr>
        <w:t>A</w:t>
      </w:r>
      <w:r w:rsidR="006829BC" w:rsidRPr="00D95CAD">
        <w:rPr>
          <w:rFonts w:ascii="Bookman Old Style" w:eastAsia="Times New Roman" w:hAnsi="Bookman Old Style" w:cs="Times New Roman"/>
          <w:b/>
          <w:bCs/>
          <w:i/>
          <w:iCs/>
          <w:color w:val="000000"/>
          <w:kern w:val="0"/>
          <w:sz w:val="28"/>
          <w:szCs w:val="28"/>
          <w:lang w:val="el-GR"/>
          <w14:ligatures w14:val="none"/>
        </w:rPr>
        <w:t>.</w:t>
      </w:r>
      <w:r w:rsidR="006829BC" w:rsidRPr="001A6FD1">
        <w:rPr>
          <w:rFonts w:ascii="Bookman Old Style" w:eastAsia="Times New Roman" w:hAnsi="Bookman Old Style" w:cs="Times New Roman"/>
          <w:b/>
          <w:bCs/>
          <w:i/>
          <w:iCs/>
          <w:color w:val="000000"/>
          <w:kern w:val="0"/>
          <w:sz w:val="28"/>
          <w:szCs w:val="28"/>
          <w14:ligatures w14:val="none"/>
        </w:rPr>
        <w:t>A</w:t>
      </w:r>
      <w:r w:rsidR="006829BC" w:rsidRPr="00D95CAD">
        <w:rPr>
          <w:rFonts w:ascii="Bookman Old Style" w:eastAsia="Times New Roman" w:hAnsi="Bookman Old Style" w:cs="Times New Roman"/>
          <w:b/>
          <w:bCs/>
          <w:i/>
          <w:iCs/>
          <w:color w:val="000000"/>
          <w:kern w:val="0"/>
          <w:sz w:val="28"/>
          <w:szCs w:val="28"/>
          <w:lang w:val="el-GR"/>
          <w14:ligatures w14:val="none"/>
        </w:rPr>
        <w:t>.</w:t>
      </w:r>
      <w:r w:rsidR="006829BC" w:rsidRPr="0053721D">
        <w:rPr>
          <w:rFonts w:ascii="Bookman Old Style" w:eastAsia="Times New Roman" w:hAnsi="Bookman Old Style" w:cs="Times New Roman"/>
          <w:b/>
          <w:bCs/>
          <w:i/>
          <w:iCs/>
          <w:color w:val="000000"/>
          <w:kern w:val="0"/>
          <w:sz w:val="28"/>
          <w:szCs w:val="28"/>
          <w:lang w:val="el-GR"/>
          <w14:ligatures w14:val="none"/>
        </w:rPr>
        <w:t>Δ</w:t>
      </w:r>
      <w:r w:rsidR="006829BC" w:rsidRPr="00D95CAD">
        <w:rPr>
          <w:rFonts w:ascii="Bookman Old Style" w:eastAsia="Times New Roman" w:hAnsi="Bookman Old Style" w:cs="Times New Roman"/>
          <w:b/>
          <w:bCs/>
          <w:i/>
          <w:iCs/>
          <w:color w:val="000000"/>
          <w:kern w:val="0"/>
          <w:sz w:val="28"/>
          <w:szCs w:val="28"/>
          <w:lang w:val="el-GR"/>
          <w14:ligatures w14:val="none"/>
        </w:rPr>
        <w:t xml:space="preserve">. 464, </w:t>
      </w:r>
      <w:proofErr w:type="spellStart"/>
      <w:r w:rsidR="006829BC">
        <w:rPr>
          <w:rFonts w:ascii="Bookman Old Style" w:eastAsia="Times New Roman" w:hAnsi="Bookman Old Style" w:cs="Times New Roman"/>
          <w:b/>
          <w:bCs/>
          <w:i/>
          <w:iCs/>
          <w:color w:val="000000"/>
          <w:kern w:val="0"/>
          <w:sz w:val="28"/>
          <w:szCs w:val="28"/>
          <w14:ligatures w14:val="none"/>
        </w:rPr>
        <w:t>Daventree</w:t>
      </w:r>
      <w:proofErr w:type="spellEnd"/>
      <w:r w:rsidR="006829BC" w:rsidRPr="00D95CAD">
        <w:rPr>
          <w:rFonts w:ascii="Bookman Old Style" w:eastAsia="Times New Roman" w:hAnsi="Bookman Old Style" w:cs="Times New Roman"/>
          <w:b/>
          <w:bCs/>
          <w:i/>
          <w:iCs/>
          <w:color w:val="000000"/>
          <w:kern w:val="0"/>
          <w:sz w:val="28"/>
          <w:szCs w:val="28"/>
          <w:lang w:val="el-GR"/>
          <w14:ligatures w14:val="none"/>
        </w:rPr>
        <w:t xml:space="preserve"> </w:t>
      </w:r>
      <w:r w:rsidR="006829BC">
        <w:rPr>
          <w:rFonts w:ascii="Bookman Old Style" w:eastAsia="Times New Roman" w:hAnsi="Bookman Old Style" w:cs="Times New Roman"/>
          <w:b/>
          <w:bCs/>
          <w:i/>
          <w:iCs/>
          <w:color w:val="000000"/>
          <w:kern w:val="0"/>
          <w:sz w:val="28"/>
          <w:szCs w:val="28"/>
          <w14:ligatures w14:val="none"/>
        </w:rPr>
        <w:t>Trustees</w:t>
      </w:r>
      <w:r w:rsidR="006829BC" w:rsidRPr="00D95CAD">
        <w:rPr>
          <w:rFonts w:ascii="Bookman Old Style" w:eastAsia="Times New Roman" w:hAnsi="Bookman Old Style" w:cs="Times New Roman"/>
          <w:b/>
          <w:bCs/>
          <w:i/>
          <w:iCs/>
          <w:color w:val="000000"/>
          <w:kern w:val="0"/>
          <w:sz w:val="28"/>
          <w:szCs w:val="28"/>
          <w:lang w:val="el-GR"/>
          <w14:ligatures w14:val="none"/>
        </w:rPr>
        <w:t xml:space="preserve"> </w:t>
      </w:r>
      <w:r w:rsidR="006829BC">
        <w:rPr>
          <w:rFonts w:ascii="Bookman Old Style" w:eastAsia="Times New Roman" w:hAnsi="Bookman Old Style" w:cs="Times New Roman"/>
          <w:b/>
          <w:bCs/>
          <w:i/>
          <w:iCs/>
          <w:color w:val="000000"/>
          <w:kern w:val="0"/>
          <w:sz w:val="28"/>
          <w:szCs w:val="28"/>
          <w14:ligatures w14:val="none"/>
        </w:rPr>
        <w:t>Ltd</w:t>
      </w:r>
      <w:r w:rsidR="006829BC" w:rsidRPr="00D95CAD">
        <w:rPr>
          <w:rFonts w:ascii="Bookman Old Style" w:eastAsia="Times New Roman" w:hAnsi="Bookman Old Style" w:cs="Times New Roman"/>
          <w:b/>
          <w:bCs/>
          <w:i/>
          <w:iCs/>
          <w:color w:val="000000"/>
          <w:kern w:val="0"/>
          <w:sz w:val="28"/>
          <w:szCs w:val="28"/>
          <w:lang w:val="el-GR"/>
          <w14:ligatures w14:val="none"/>
        </w:rPr>
        <w:t xml:space="preserve"> (2005) 1(</w:t>
      </w:r>
      <w:r w:rsidR="006829BC">
        <w:rPr>
          <w:rFonts w:ascii="Bookman Old Style" w:eastAsia="Times New Roman" w:hAnsi="Bookman Old Style" w:cs="Times New Roman"/>
          <w:b/>
          <w:bCs/>
          <w:i/>
          <w:iCs/>
          <w:color w:val="000000"/>
          <w:kern w:val="0"/>
          <w:sz w:val="28"/>
          <w:szCs w:val="28"/>
          <w14:ligatures w14:val="none"/>
        </w:rPr>
        <w:t>A</w:t>
      </w:r>
      <w:r w:rsidR="006829BC" w:rsidRPr="00D95CAD">
        <w:rPr>
          <w:rFonts w:ascii="Bookman Old Style" w:eastAsia="Times New Roman" w:hAnsi="Bookman Old Style" w:cs="Times New Roman"/>
          <w:b/>
          <w:bCs/>
          <w:i/>
          <w:iCs/>
          <w:color w:val="000000"/>
          <w:kern w:val="0"/>
          <w:sz w:val="28"/>
          <w:szCs w:val="28"/>
          <w:lang w:val="el-GR"/>
          <w14:ligatures w14:val="none"/>
        </w:rPr>
        <w:t xml:space="preserve">) </w:t>
      </w:r>
      <w:r w:rsidR="006829BC">
        <w:rPr>
          <w:rFonts w:ascii="Bookman Old Style" w:eastAsia="Times New Roman" w:hAnsi="Bookman Old Style" w:cs="Times New Roman"/>
          <w:b/>
          <w:bCs/>
          <w:i/>
          <w:iCs/>
          <w:color w:val="000000"/>
          <w:kern w:val="0"/>
          <w:sz w:val="28"/>
          <w:szCs w:val="28"/>
          <w:lang w:val="el-GR"/>
          <w14:ligatures w14:val="none"/>
        </w:rPr>
        <w:t>Α</w:t>
      </w:r>
      <w:r w:rsidR="006829BC" w:rsidRPr="00D95CAD">
        <w:rPr>
          <w:rFonts w:ascii="Bookman Old Style" w:eastAsia="Times New Roman" w:hAnsi="Bookman Old Style" w:cs="Times New Roman"/>
          <w:b/>
          <w:bCs/>
          <w:i/>
          <w:iCs/>
          <w:color w:val="000000"/>
          <w:kern w:val="0"/>
          <w:sz w:val="28"/>
          <w:szCs w:val="28"/>
          <w:lang w:val="el-GR"/>
          <w14:ligatures w14:val="none"/>
        </w:rPr>
        <w:t>.</w:t>
      </w:r>
      <w:r w:rsidR="006829BC">
        <w:rPr>
          <w:rFonts w:ascii="Bookman Old Style" w:eastAsia="Times New Roman" w:hAnsi="Bookman Old Style" w:cs="Times New Roman"/>
          <w:b/>
          <w:bCs/>
          <w:i/>
          <w:iCs/>
          <w:color w:val="000000"/>
          <w:kern w:val="0"/>
          <w:sz w:val="28"/>
          <w:szCs w:val="28"/>
          <w:lang w:val="el-GR"/>
          <w14:ligatures w14:val="none"/>
        </w:rPr>
        <w:t>Α</w:t>
      </w:r>
      <w:r w:rsidR="006829BC" w:rsidRPr="00D95CAD">
        <w:rPr>
          <w:rFonts w:ascii="Bookman Old Style" w:eastAsia="Times New Roman" w:hAnsi="Bookman Old Style" w:cs="Times New Roman"/>
          <w:b/>
          <w:bCs/>
          <w:i/>
          <w:iCs/>
          <w:color w:val="000000"/>
          <w:kern w:val="0"/>
          <w:sz w:val="28"/>
          <w:szCs w:val="28"/>
          <w:lang w:val="el-GR"/>
          <w14:ligatures w14:val="none"/>
        </w:rPr>
        <w:t>.</w:t>
      </w:r>
      <w:r w:rsidR="006829BC">
        <w:rPr>
          <w:rFonts w:ascii="Bookman Old Style" w:eastAsia="Times New Roman" w:hAnsi="Bookman Old Style" w:cs="Times New Roman"/>
          <w:b/>
          <w:bCs/>
          <w:i/>
          <w:iCs/>
          <w:color w:val="000000"/>
          <w:kern w:val="0"/>
          <w:sz w:val="28"/>
          <w:szCs w:val="28"/>
          <w:lang w:val="el-GR"/>
          <w14:ligatures w14:val="none"/>
        </w:rPr>
        <w:t>Δ</w:t>
      </w:r>
      <w:r w:rsidR="006829BC" w:rsidRPr="00D95CAD">
        <w:rPr>
          <w:rFonts w:ascii="Bookman Old Style" w:eastAsia="Times New Roman" w:hAnsi="Bookman Old Style" w:cs="Times New Roman"/>
          <w:b/>
          <w:bCs/>
          <w:i/>
          <w:iCs/>
          <w:color w:val="000000"/>
          <w:kern w:val="0"/>
          <w:sz w:val="28"/>
          <w:szCs w:val="28"/>
          <w:lang w:val="el-GR"/>
          <w14:ligatures w14:val="none"/>
        </w:rPr>
        <w:t>. 712</w:t>
      </w:r>
      <w:r w:rsidR="006829BC">
        <w:rPr>
          <w:rFonts w:ascii="Bookman Old Style" w:eastAsia="Times New Roman" w:hAnsi="Bookman Old Style" w:cs="Times New Roman"/>
          <w:b/>
          <w:bCs/>
          <w:i/>
          <w:iCs/>
          <w:color w:val="000000"/>
          <w:kern w:val="0"/>
          <w:sz w:val="28"/>
          <w:szCs w:val="28"/>
          <w:lang w:val="el-GR"/>
          <w14:ligatures w14:val="none"/>
        </w:rPr>
        <w:t>,</w:t>
      </w:r>
      <w:r w:rsidR="006829BC" w:rsidRPr="00D95CAD">
        <w:rPr>
          <w:rFonts w:ascii="Bookman Old Style" w:eastAsia="Times New Roman" w:hAnsi="Bookman Old Style" w:cs="Times New Roman"/>
          <w:b/>
          <w:bCs/>
          <w:i/>
          <w:iCs/>
          <w:color w:val="000000"/>
          <w:kern w:val="0"/>
          <w:sz w:val="28"/>
          <w:szCs w:val="28"/>
          <w:lang w:val="el-GR"/>
          <w14:ligatures w14:val="none"/>
        </w:rPr>
        <w:t xml:space="preserve"> </w:t>
      </w:r>
      <w:proofErr w:type="spellStart"/>
      <w:r w:rsidR="006829BC">
        <w:rPr>
          <w:rFonts w:ascii="Bookman Old Style" w:eastAsia="Times New Roman" w:hAnsi="Bookman Old Style" w:cs="Times New Roman"/>
          <w:b/>
          <w:bCs/>
          <w:i/>
          <w:iCs/>
          <w:color w:val="000000"/>
          <w:kern w:val="0"/>
          <w:sz w:val="28"/>
          <w:szCs w:val="28"/>
          <w14:ligatures w14:val="none"/>
        </w:rPr>
        <w:t>Marewave</w:t>
      </w:r>
      <w:proofErr w:type="spellEnd"/>
      <w:r w:rsidR="006829BC" w:rsidRPr="00D95CAD">
        <w:rPr>
          <w:rFonts w:ascii="Bookman Old Style" w:eastAsia="Times New Roman" w:hAnsi="Bookman Old Style" w:cs="Times New Roman"/>
          <w:b/>
          <w:bCs/>
          <w:i/>
          <w:iCs/>
          <w:color w:val="000000"/>
          <w:kern w:val="0"/>
          <w:sz w:val="28"/>
          <w:szCs w:val="28"/>
          <w:lang w:val="el-GR"/>
          <w14:ligatures w14:val="none"/>
        </w:rPr>
        <w:t xml:space="preserve"> </w:t>
      </w:r>
      <w:r w:rsidR="006829BC">
        <w:rPr>
          <w:rFonts w:ascii="Bookman Old Style" w:eastAsia="Times New Roman" w:hAnsi="Bookman Old Style" w:cs="Times New Roman"/>
          <w:b/>
          <w:bCs/>
          <w:i/>
          <w:iCs/>
          <w:color w:val="000000"/>
          <w:kern w:val="0"/>
          <w:sz w:val="28"/>
          <w:szCs w:val="28"/>
          <w14:ligatures w14:val="none"/>
        </w:rPr>
        <w:t>Shipping</w:t>
      </w:r>
      <w:r w:rsidR="006829BC" w:rsidRPr="00D95CAD">
        <w:rPr>
          <w:rFonts w:ascii="Bookman Old Style" w:eastAsia="Times New Roman" w:hAnsi="Bookman Old Style" w:cs="Times New Roman"/>
          <w:b/>
          <w:bCs/>
          <w:i/>
          <w:iCs/>
          <w:color w:val="000000"/>
          <w:kern w:val="0"/>
          <w:sz w:val="28"/>
          <w:szCs w:val="28"/>
          <w:lang w:val="el-GR"/>
          <w14:ligatures w14:val="none"/>
        </w:rPr>
        <w:t xml:space="preserve"> &amp; </w:t>
      </w:r>
      <w:r w:rsidR="006829BC" w:rsidRPr="001A6FD1">
        <w:rPr>
          <w:rFonts w:ascii="Bookman Old Style" w:eastAsia="Times New Roman" w:hAnsi="Bookman Old Style" w:cs="Times New Roman"/>
          <w:b/>
          <w:bCs/>
          <w:i/>
          <w:iCs/>
          <w:color w:val="000000"/>
          <w:kern w:val="0"/>
          <w:sz w:val="28"/>
          <w:szCs w:val="28"/>
          <w14:ligatures w14:val="none"/>
        </w:rPr>
        <w:t>Trading</w:t>
      </w:r>
      <w:r w:rsidR="006829BC" w:rsidRPr="00F75AB7">
        <w:rPr>
          <w:rFonts w:ascii="Bookman Old Style" w:eastAsia="Times New Roman" w:hAnsi="Bookman Old Style" w:cs="Times New Roman"/>
          <w:b/>
          <w:bCs/>
          <w:i/>
          <w:iCs/>
          <w:color w:val="000000"/>
          <w:kern w:val="0"/>
          <w:sz w:val="28"/>
          <w:szCs w:val="28"/>
          <w:lang w:val="el-GR"/>
          <w14:ligatures w14:val="none"/>
        </w:rPr>
        <w:t xml:space="preserve"> </w:t>
      </w:r>
      <w:r w:rsidR="006829BC" w:rsidRPr="001A6FD1">
        <w:rPr>
          <w:rFonts w:ascii="Bookman Old Style" w:eastAsia="Times New Roman" w:hAnsi="Bookman Old Style" w:cs="Times New Roman"/>
          <w:b/>
          <w:bCs/>
          <w:i/>
          <w:iCs/>
          <w:color w:val="000000"/>
          <w:kern w:val="0"/>
          <w:sz w:val="28"/>
          <w:szCs w:val="28"/>
          <w14:ligatures w14:val="none"/>
        </w:rPr>
        <w:t>Company</w:t>
      </w:r>
      <w:r w:rsidR="006829BC" w:rsidRPr="00F75AB7">
        <w:rPr>
          <w:rFonts w:ascii="Bookman Old Style" w:eastAsia="Times New Roman" w:hAnsi="Bookman Old Style" w:cs="Times New Roman"/>
          <w:b/>
          <w:bCs/>
          <w:i/>
          <w:iCs/>
          <w:color w:val="000000"/>
          <w:kern w:val="0"/>
          <w:sz w:val="28"/>
          <w:szCs w:val="28"/>
          <w:lang w:val="el-GR"/>
          <w14:ligatures w14:val="none"/>
        </w:rPr>
        <w:t xml:space="preserve"> </w:t>
      </w:r>
      <w:r w:rsidR="006829BC" w:rsidRPr="001A6FD1">
        <w:rPr>
          <w:rFonts w:ascii="Bookman Old Style" w:eastAsia="Times New Roman" w:hAnsi="Bookman Old Style" w:cs="Times New Roman"/>
          <w:b/>
          <w:bCs/>
          <w:i/>
          <w:iCs/>
          <w:color w:val="000000"/>
          <w:kern w:val="0"/>
          <w:sz w:val="28"/>
          <w:szCs w:val="28"/>
          <w14:ligatures w14:val="none"/>
        </w:rPr>
        <w:t>Ltd</w:t>
      </w:r>
      <w:r w:rsidR="006829BC" w:rsidRPr="00F75AB7">
        <w:rPr>
          <w:rFonts w:ascii="Bookman Old Style" w:eastAsia="Times New Roman" w:hAnsi="Bookman Old Style" w:cs="Times New Roman"/>
          <w:b/>
          <w:bCs/>
          <w:i/>
          <w:iCs/>
          <w:color w:val="000000"/>
          <w:kern w:val="0"/>
          <w:sz w:val="28"/>
          <w:szCs w:val="28"/>
          <w:lang w:val="el-GR"/>
          <w14:ligatures w14:val="none"/>
        </w:rPr>
        <w:t xml:space="preserve"> </w:t>
      </w:r>
      <w:r w:rsidR="006829BC" w:rsidRPr="00D95CAD">
        <w:rPr>
          <w:rFonts w:ascii="Bookman Old Style" w:eastAsia="Times New Roman" w:hAnsi="Bookman Old Style" w:cs="Times New Roman"/>
          <w:b/>
          <w:bCs/>
          <w:i/>
          <w:iCs/>
          <w:color w:val="000000"/>
          <w:kern w:val="0"/>
          <w:sz w:val="28"/>
          <w:szCs w:val="28"/>
          <w:lang w:val="el-GR"/>
          <w14:ligatures w14:val="none"/>
        </w:rPr>
        <w:t>(1992) 1</w:t>
      </w:r>
      <w:r w:rsidR="006829BC" w:rsidRPr="00F75AB7">
        <w:rPr>
          <w:rFonts w:ascii="Bookman Old Style" w:eastAsia="Times New Roman" w:hAnsi="Bookman Old Style" w:cs="Times New Roman"/>
          <w:b/>
          <w:bCs/>
          <w:i/>
          <w:iCs/>
          <w:color w:val="000000"/>
          <w:kern w:val="0"/>
          <w:sz w:val="28"/>
          <w:szCs w:val="28"/>
          <w:lang w:val="el-GR"/>
          <w14:ligatures w14:val="none"/>
        </w:rPr>
        <w:t xml:space="preserve"> </w:t>
      </w:r>
      <w:r w:rsidR="006829BC" w:rsidRPr="001A6FD1">
        <w:rPr>
          <w:rFonts w:ascii="Bookman Old Style" w:eastAsia="Times New Roman" w:hAnsi="Bookman Old Style" w:cs="Times New Roman"/>
          <w:b/>
          <w:bCs/>
          <w:i/>
          <w:iCs/>
          <w:color w:val="000000"/>
          <w:kern w:val="0"/>
          <w:sz w:val="28"/>
          <w:szCs w:val="28"/>
          <w14:ligatures w14:val="none"/>
        </w:rPr>
        <w:t>A</w:t>
      </w:r>
      <w:r w:rsidR="006829BC" w:rsidRPr="00D95CAD">
        <w:rPr>
          <w:rFonts w:ascii="Bookman Old Style" w:eastAsia="Times New Roman" w:hAnsi="Bookman Old Style" w:cs="Times New Roman"/>
          <w:b/>
          <w:bCs/>
          <w:i/>
          <w:iCs/>
          <w:color w:val="000000"/>
          <w:kern w:val="0"/>
          <w:sz w:val="28"/>
          <w:szCs w:val="28"/>
          <w:lang w:val="el-GR"/>
          <w14:ligatures w14:val="none"/>
        </w:rPr>
        <w:t>.</w:t>
      </w:r>
      <w:r w:rsidR="006829BC" w:rsidRPr="001A6FD1">
        <w:rPr>
          <w:rFonts w:ascii="Bookman Old Style" w:eastAsia="Times New Roman" w:hAnsi="Bookman Old Style" w:cs="Times New Roman"/>
          <w:b/>
          <w:bCs/>
          <w:i/>
          <w:iCs/>
          <w:color w:val="000000"/>
          <w:kern w:val="0"/>
          <w:sz w:val="28"/>
          <w:szCs w:val="28"/>
          <w14:ligatures w14:val="none"/>
        </w:rPr>
        <w:t>A</w:t>
      </w:r>
      <w:r w:rsidR="006829BC" w:rsidRPr="00D95CAD">
        <w:rPr>
          <w:rFonts w:ascii="Bookman Old Style" w:eastAsia="Times New Roman" w:hAnsi="Bookman Old Style" w:cs="Times New Roman"/>
          <w:b/>
          <w:bCs/>
          <w:i/>
          <w:iCs/>
          <w:color w:val="000000"/>
          <w:kern w:val="0"/>
          <w:sz w:val="28"/>
          <w:szCs w:val="28"/>
          <w:lang w:val="el-GR"/>
          <w14:ligatures w14:val="none"/>
        </w:rPr>
        <w:t>.</w:t>
      </w:r>
      <w:r w:rsidR="006829BC" w:rsidRPr="0053721D">
        <w:rPr>
          <w:rFonts w:ascii="Bookman Old Style" w:eastAsia="Times New Roman" w:hAnsi="Bookman Old Style" w:cs="Times New Roman"/>
          <w:b/>
          <w:bCs/>
          <w:i/>
          <w:iCs/>
          <w:color w:val="000000"/>
          <w:kern w:val="0"/>
          <w:sz w:val="28"/>
          <w:szCs w:val="28"/>
          <w:lang w:val="el-GR"/>
          <w14:ligatures w14:val="none"/>
        </w:rPr>
        <w:t>Δ</w:t>
      </w:r>
      <w:r w:rsidR="006829BC" w:rsidRPr="00D95CAD">
        <w:rPr>
          <w:rFonts w:ascii="Bookman Old Style" w:eastAsia="Times New Roman" w:hAnsi="Bookman Old Style" w:cs="Times New Roman"/>
          <w:b/>
          <w:bCs/>
          <w:i/>
          <w:iCs/>
          <w:color w:val="000000"/>
          <w:kern w:val="0"/>
          <w:sz w:val="28"/>
          <w:szCs w:val="28"/>
          <w:lang w:val="el-GR"/>
          <w14:ligatures w14:val="none"/>
        </w:rPr>
        <w:t xml:space="preserve">. 116 </w:t>
      </w:r>
      <w:r w:rsidR="006829BC" w:rsidRPr="00105613">
        <w:rPr>
          <w:rFonts w:ascii="Bookman Old Style" w:eastAsia="Times New Roman" w:hAnsi="Bookman Old Style" w:cs="Times New Roman"/>
          <w:color w:val="000000"/>
          <w:kern w:val="0"/>
          <w:sz w:val="28"/>
          <w:szCs w:val="28"/>
          <w:lang w:val="el-GR"/>
          <w14:ligatures w14:val="none"/>
        </w:rPr>
        <w:t>και</w:t>
      </w:r>
      <w:r w:rsidR="006829BC" w:rsidRPr="00D95CAD">
        <w:rPr>
          <w:rFonts w:ascii="Bookman Old Style" w:eastAsia="Times New Roman" w:hAnsi="Bookman Old Style" w:cs="Times New Roman"/>
          <w:b/>
          <w:bCs/>
          <w:i/>
          <w:iCs/>
          <w:color w:val="000000"/>
          <w:kern w:val="0"/>
          <w:sz w:val="28"/>
          <w:szCs w:val="28"/>
          <w:lang w:val="el-GR"/>
          <w14:ligatures w14:val="none"/>
        </w:rPr>
        <w:t xml:space="preserve"> </w:t>
      </w:r>
      <w:r w:rsidR="006829BC">
        <w:rPr>
          <w:rFonts w:ascii="Bookman Old Style" w:eastAsia="Times New Roman" w:hAnsi="Bookman Old Style" w:cs="Times New Roman"/>
          <w:b/>
          <w:bCs/>
          <w:i/>
          <w:iCs/>
          <w:color w:val="000000"/>
          <w:kern w:val="0"/>
          <w:sz w:val="28"/>
          <w:szCs w:val="28"/>
          <w:lang w:val="el-GR"/>
          <w14:ligatures w14:val="none"/>
        </w:rPr>
        <w:t>Αναφορικά</w:t>
      </w:r>
      <w:r w:rsidR="006829BC" w:rsidRPr="00D95CAD">
        <w:rPr>
          <w:rFonts w:ascii="Bookman Old Style" w:eastAsia="Times New Roman" w:hAnsi="Bookman Old Style" w:cs="Times New Roman"/>
          <w:b/>
          <w:bCs/>
          <w:i/>
          <w:iCs/>
          <w:color w:val="000000"/>
          <w:kern w:val="0"/>
          <w:sz w:val="28"/>
          <w:szCs w:val="28"/>
          <w:lang w:val="el-GR"/>
          <w14:ligatures w14:val="none"/>
        </w:rPr>
        <w:t xml:space="preserve"> </w:t>
      </w:r>
      <w:r w:rsidR="006829BC">
        <w:rPr>
          <w:rFonts w:ascii="Bookman Old Style" w:eastAsia="Times New Roman" w:hAnsi="Bookman Old Style" w:cs="Times New Roman"/>
          <w:b/>
          <w:bCs/>
          <w:i/>
          <w:iCs/>
          <w:color w:val="000000"/>
          <w:kern w:val="0"/>
          <w:sz w:val="28"/>
          <w:szCs w:val="28"/>
          <w:lang w:val="el-GR"/>
          <w14:ligatures w14:val="none"/>
        </w:rPr>
        <w:t>με</w:t>
      </w:r>
      <w:r w:rsidR="006829BC" w:rsidRPr="00D95CAD">
        <w:rPr>
          <w:rFonts w:ascii="Bookman Old Style" w:eastAsia="Times New Roman" w:hAnsi="Bookman Old Style" w:cs="Times New Roman"/>
          <w:b/>
          <w:bCs/>
          <w:i/>
          <w:iCs/>
          <w:color w:val="000000"/>
          <w:kern w:val="0"/>
          <w:sz w:val="28"/>
          <w:szCs w:val="28"/>
          <w:lang w:val="el-GR"/>
          <w14:ligatures w14:val="none"/>
        </w:rPr>
        <w:t xml:space="preserve"> </w:t>
      </w:r>
      <w:r w:rsidR="006829BC">
        <w:rPr>
          <w:rFonts w:ascii="Bookman Old Style" w:eastAsia="Times New Roman" w:hAnsi="Bookman Old Style" w:cs="Times New Roman"/>
          <w:b/>
          <w:bCs/>
          <w:i/>
          <w:iCs/>
          <w:color w:val="000000"/>
          <w:kern w:val="0"/>
          <w:sz w:val="28"/>
          <w:szCs w:val="28"/>
          <w:lang w:val="el-GR"/>
          <w14:ligatures w14:val="none"/>
        </w:rPr>
        <w:t>την</w:t>
      </w:r>
      <w:r w:rsidR="006829BC" w:rsidRPr="00D95CAD">
        <w:rPr>
          <w:rFonts w:ascii="Bookman Old Style" w:eastAsia="Times New Roman" w:hAnsi="Bookman Old Style" w:cs="Times New Roman"/>
          <w:b/>
          <w:bCs/>
          <w:i/>
          <w:iCs/>
          <w:color w:val="000000"/>
          <w:kern w:val="0"/>
          <w:sz w:val="28"/>
          <w:szCs w:val="28"/>
          <w:lang w:val="el-GR"/>
          <w14:ligatures w14:val="none"/>
        </w:rPr>
        <w:t xml:space="preserve"> </w:t>
      </w:r>
      <w:r w:rsidR="006829BC">
        <w:rPr>
          <w:rFonts w:ascii="Bookman Old Style" w:eastAsia="Times New Roman" w:hAnsi="Bookman Old Style" w:cs="Times New Roman"/>
          <w:b/>
          <w:bCs/>
          <w:i/>
          <w:iCs/>
          <w:color w:val="000000"/>
          <w:kern w:val="0"/>
          <w:sz w:val="28"/>
          <w:szCs w:val="28"/>
          <w14:ligatures w14:val="none"/>
        </w:rPr>
        <w:t>Bank</w:t>
      </w:r>
      <w:r w:rsidR="006829BC" w:rsidRPr="00D95CAD">
        <w:rPr>
          <w:rFonts w:ascii="Bookman Old Style" w:eastAsia="Times New Roman" w:hAnsi="Bookman Old Style" w:cs="Times New Roman"/>
          <w:b/>
          <w:bCs/>
          <w:i/>
          <w:iCs/>
          <w:color w:val="000000"/>
          <w:kern w:val="0"/>
          <w:sz w:val="28"/>
          <w:szCs w:val="28"/>
          <w:lang w:val="el-GR"/>
          <w14:ligatures w14:val="none"/>
        </w:rPr>
        <w:t xml:space="preserve"> </w:t>
      </w:r>
      <w:r w:rsidR="006829BC">
        <w:rPr>
          <w:rFonts w:ascii="Bookman Old Style" w:eastAsia="Times New Roman" w:hAnsi="Bookman Old Style" w:cs="Times New Roman"/>
          <w:b/>
          <w:bCs/>
          <w:i/>
          <w:iCs/>
          <w:color w:val="000000"/>
          <w:kern w:val="0"/>
          <w:sz w:val="28"/>
          <w:szCs w:val="28"/>
          <w14:ligatures w14:val="none"/>
        </w:rPr>
        <w:t>of</w:t>
      </w:r>
      <w:r w:rsidR="006829BC" w:rsidRPr="00D95CAD">
        <w:rPr>
          <w:rFonts w:ascii="Bookman Old Style" w:eastAsia="Times New Roman" w:hAnsi="Bookman Old Style" w:cs="Times New Roman"/>
          <w:b/>
          <w:bCs/>
          <w:i/>
          <w:iCs/>
          <w:color w:val="000000"/>
          <w:kern w:val="0"/>
          <w:sz w:val="28"/>
          <w:szCs w:val="28"/>
          <w:lang w:val="el-GR"/>
          <w14:ligatures w14:val="none"/>
        </w:rPr>
        <w:t xml:space="preserve"> </w:t>
      </w:r>
      <w:r w:rsidR="006829BC">
        <w:rPr>
          <w:rFonts w:ascii="Bookman Old Style" w:eastAsia="Times New Roman" w:hAnsi="Bookman Old Style" w:cs="Times New Roman"/>
          <w:b/>
          <w:bCs/>
          <w:i/>
          <w:iCs/>
          <w:color w:val="000000"/>
          <w:kern w:val="0"/>
          <w:sz w:val="28"/>
          <w:szCs w:val="28"/>
          <w14:ligatures w14:val="none"/>
        </w:rPr>
        <w:t>Cyprus</w:t>
      </w:r>
      <w:r w:rsidR="006829BC" w:rsidRPr="00D95CAD">
        <w:rPr>
          <w:rFonts w:ascii="Bookman Old Style" w:eastAsia="Times New Roman" w:hAnsi="Bookman Old Style" w:cs="Times New Roman"/>
          <w:b/>
          <w:bCs/>
          <w:i/>
          <w:iCs/>
          <w:color w:val="000000"/>
          <w:kern w:val="0"/>
          <w:sz w:val="28"/>
          <w:szCs w:val="28"/>
          <w:lang w:val="el-GR"/>
          <w14:ligatures w14:val="none"/>
        </w:rPr>
        <w:t xml:space="preserve"> </w:t>
      </w:r>
      <w:r w:rsidR="006829BC">
        <w:rPr>
          <w:rFonts w:ascii="Bookman Old Style" w:eastAsia="Times New Roman" w:hAnsi="Bookman Old Style" w:cs="Times New Roman"/>
          <w:b/>
          <w:bCs/>
          <w:i/>
          <w:iCs/>
          <w:color w:val="000000"/>
          <w:kern w:val="0"/>
          <w:sz w:val="28"/>
          <w:szCs w:val="28"/>
          <w14:ligatures w14:val="none"/>
        </w:rPr>
        <w:t>Public</w:t>
      </w:r>
      <w:r w:rsidR="006829BC" w:rsidRPr="00D95CAD">
        <w:rPr>
          <w:rFonts w:ascii="Bookman Old Style" w:eastAsia="Times New Roman" w:hAnsi="Bookman Old Style" w:cs="Times New Roman"/>
          <w:b/>
          <w:bCs/>
          <w:i/>
          <w:iCs/>
          <w:color w:val="000000"/>
          <w:kern w:val="0"/>
          <w:sz w:val="28"/>
          <w:szCs w:val="28"/>
          <w:lang w:val="el-GR"/>
          <w14:ligatures w14:val="none"/>
        </w:rPr>
        <w:t xml:space="preserve"> </w:t>
      </w:r>
      <w:r w:rsidR="006829BC">
        <w:rPr>
          <w:rFonts w:ascii="Bookman Old Style" w:eastAsia="Times New Roman" w:hAnsi="Bookman Old Style" w:cs="Times New Roman"/>
          <w:b/>
          <w:bCs/>
          <w:i/>
          <w:iCs/>
          <w:color w:val="000000"/>
          <w:kern w:val="0"/>
          <w:sz w:val="28"/>
          <w:szCs w:val="28"/>
          <w14:ligatures w14:val="none"/>
        </w:rPr>
        <w:t>Company</w:t>
      </w:r>
      <w:r w:rsidR="006829BC" w:rsidRPr="00D95CAD">
        <w:rPr>
          <w:rFonts w:ascii="Bookman Old Style" w:eastAsia="Times New Roman" w:hAnsi="Bookman Old Style" w:cs="Times New Roman"/>
          <w:b/>
          <w:bCs/>
          <w:i/>
          <w:iCs/>
          <w:color w:val="000000"/>
          <w:kern w:val="0"/>
          <w:sz w:val="28"/>
          <w:szCs w:val="28"/>
          <w:lang w:val="el-GR"/>
          <w14:ligatures w14:val="none"/>
        </w:rPr>
        <w:t xml:space="preserve"> </w:t>
      </w:r>
      <w:r w:rsidR="006829BC">
        <w:rPr>
          <w:rFonts w:ascii="Bookman Old Style" w:eastAsia="Times New Roman" w:hAnsi="Bookman Old Style" w:cs="Times New Roman"/>
          <w:b/>
          <w:bCs/>
          <w:i/>
          <w:iCs/>
          <w:color w:val="000000"/>
          <w:kern w:val="0"/>
          <w:sz w:val="28"/>
          <w:szCs w:val="28"/>
          <w14:ligatures w14:val="none"/>
        </w:rPr>
        <w:t>Ltd</w:t>
      </w:r>
      <w:r w:rsidR="006829BC" w:rsidRPr="00D95CAD">
        <w:rPr>
          <w:rFonts w:ascii="Bookman Old Style" w:eastAsia="Times New Roman" w:hAnsi="Bookman Old Style" w:cs="Times New Roman"/>
          <w:b/>
          <w:bCs/>
          <w:i/>
          <w:iCs/>
          <w:color w:val="000000"/>
          <w:kern w:val="0"/>
          <w:sz w:val="28"/>
          <w:szCs w:val="28"/>
          <w:lang w:val="el-GR"/>
          <w14:ligatures w14:val="none"/>
        </w:rPr>
        <w:t xml:space="preserve">, </w:t>
      </w:r>
      <w:r w:rsidR="006829BC">
        <w:rPr>
          <w:rFonts w:ascii="Bookman Old Style" w:eastAsia="Times New Roman" w:hAnsi="Bookman Old Style" w:cs="Times New Roman"/>
          <w:b/>
          <w:bCs/>
          <w:i/>
          <w:iCs/>
          <w:color w:val="000000"/>
          <w:kern w:val="0"/>
          <w:sz w:val="28"/>
          <w:szCs w:val="28"/>
          <w:lang w:val="el-GR"/>
          <w14:ligatures w14:val="none"/>
        </w:rPr>
        <w:t>ΠΕ</w:t>
      </w:r>
      <w:r w:rsidR="006829BC" w:rsidRPr="00D95CAD">
        <w:rPr>
          <w:rFonts w:ascii="Bookman Old Style" w:eastAsia="Times New Roman" w:hAnsi="Bookman Old Style" w:cs="Times New Roman"/>
          <w:b/>
          <w:bCs/>
          <w:i/>
          <w:iCs/>
          <w:color w:val="000000"/>
          <w:kern w:val="0"/>
          <w:sz w:val="28"/>
          <w:szCs w:val="28"/>
          <w:lang w:val="el-GR"/>
          <w14:ligatures w14:val="none"/>
        </w:rPr>
        <w:t xml:space="preserve"> 12/21, </w:t>
      </w:r>
      <w:proofErr w:type="spellStart"/>
      <w:r w:rsidR="006829BC">
        <w:rPr>
          <w:rFonts w:ascii="Bookman Old Style" w:eastAsia="Times New Roman" w:hAnsi="Bookman Old Style" w:cs="Times New Roman"/>
          <w:b/>
          <w:bCs/>
          <w:i/>
          <w:iCs/>
          <w:color w:val="000000"/>
          <w:kern w:val="0"/>
          <w:sz w:val="28"/>
          <w:szCs w:val="28"/>
          <w:lang w:val="el-GR"/>
          <w14:ligatures w14:val="none"/>
        </w:rPr>
        <w:t>ημερ</w:t>
      </w:r>
      <w:proofErr w:type="spellEnd"/>
      <w:r w:rsidR="006829BC">
        <w:rPr>
          <w:rFonts w:ascii="Bookman Old Style" w:eastAsia="Times New Roman" w:hAnsi="Bookman Old Style" w:cs="Times New Roman"/>
          <w:b/>
          <w:bCs/>
          <w:i/>
          <w:iCs/>
          <w:color w:val="000000"/>
          <w:kern w:val="0"/>
          <w:sz w:val="28"/>
          <w:szCs w:val="28"/>
          <w:lang w:val="el-GR"/>
          <w14:ligatures w14:val="none"/>
        </w:rPr>
        <w:t>. 06.04.2021</w:t>
      </w:r>
      <w:r w:rsidR="006829BC" w:rsidRPr="00D95CAD">
        <w:rPr>
          <w:rFonts w:ascii="Bookman Old Style" w:eastAsia="Times New Roman" w:hAnsi="Bookman Old Style" w:cs="Times New Roman"/>
          <w:color w:val="000000"/>
          <w:kern w:val="0"/>
          <w:sz w:val="28"/>
          <w:szCs w:val="28"/>
          <w:lang w:val="el-GR"/>
          <w14:ligatures w14:val="none"/>
        </w:rPr>
        <w:t>).</w:t>
      </w:r>
    </w:p>
    <w:p w14:paraId="39517A9E" w14:textId="32525C9E" w:rsidR="00B71093" w:rsidRDefault="00E967F3" w:rsidP="0024496E">
      <w:pPr>
        <w:spacing w:before="240" w:line="480" w:lineRule="auto"/>
        <w:ind w:firstLine="567"/>
        <w:jc w:val="both"/>
        <w:rPr>
          <w:rFonts w:ascii="Bookman Old Style" w:hAnsi="Bookman Old Style"/>
          <w:sz w:val="28"/>
          <w:szCs w:val="28"/>
          <w:lang w:val="el-GR"/>
        </w:rPr>
      </w:pPr>
      <w:r w:rsidRPr="00E967F3">
        <w:rPr>
          <w:rFonts w:ascii="Bookman Old Style" w:hAnsi="Bookman Old Style"/>
          <w:sz w:val="28"/>
          <w:szCs w:val="28"/>
          <w:lang w:val="el-GR"/>
        </w:rPr>
        <w:t xml:space="preserve">Προκρίνεται από την πλευρά του </w:t>
      </w:r>
      <w:proofErr w:type="spellStart"/>
      <w:r w:rsidRPr="00E967F3">
        <w:rPr>
          <w:rFonts w:ascii="Bookman Old Style" w:hAnsi="Bookman Old Style"/>
          <w:sz w:val="28"/>
          <w:szCs w:val="28"/>
          <w:lang w:val="el-GR"/>
        </w:rPr>
        <w:t>Αιτητή</w:t>
      </w:r>
      <w:proofErr w:type="spellEnd"/>
      <w:r>
        <w:rPr>
          <w:rFonts w:ascii="Bookman Old Style" w:hAnsi="Bookman Old Style"/>
          <w:sz w:val="28"/>
          <w:szCs w:val="28"/>
          <w:lang w:val="el-GR"/>
        </w:rPr>
        <w:t xml:space="preserve">, ότι το κατώτερο Δικαστήριο, με την ενδιάμεση απόφαση του, ημερομηνίας  10.10.2023, παραβίασε την καλά καθιερωμένη αρχή της μη αναδρομικότητας των νόμων. </w:t>
      </w:r>
      <w:r w:rsidR="007C2722">
        <w:rPr>
          <w:rFonts w:ascii="Bookman Old Style" w:hAnsi="Bookman Old Style"/>
          <w:sz w:val="28"/>
          <w:szCs w:val="28"/>
          <w:lang w:val="el-GR"/>
        </w:rPr>
        <w:t xml:space="preserve">Ως ειδικότερα </w:t>
      </w:r>
      <w:r w:rsidR="00F33E60">
        <w:rPr>
          <w:rFonts w:ascii="Bookman Old Style" w:hAnsi="Bookman Old Style"/>
          <w:sz w:val="28"/>
          <w:szCs w:val="28"/>
          <w:lang w:val="el-GR"/>
        </w:rPr>
        <w:t>προβάλλεται</w:t>
      </w:r>
      <w:r w:rsidR="00CE0E82">
        <w:rPr>
          <w:rFonts w:ascii="Bookman Old Style" w:hAnsi="Bookman Old Style"/>
          <w:sz w:val="28"/>
          <w:szCs w:val="28"/>
          <w:lang w:val="el-GR"/>
        </w:rPr>
        <w:t xml:space="preserve"> στην ένορκη δήλωση του </w:t>
      </w:r>
      <w:proofErr w:type="spellStart"/>
      <w:r w:rsidR="00CE0E82">
        <w:rPr>
          <w:rFonts w:ascii="Bookman Old Style" w:hAnsi="Bookman Old Style"/>
          <w:sz w:val="28"/>
          <w:szCs w:val="28"/>
          <w:lang w:val="el-GR"/>
        </w:rPr>
        <w:t>Αιτητή</w:t>
      </w:r>
      <w:proofErr w:type="spellEnd"/>
      <w:r w:rsidR="00CE0E82">
        <w:rPr>
          <w:rFonts w:ascii="Bookman Old Style" w:hAnsi="Bookman Old Style"/>
          <w:sz w:val="28"/>
          <w:szCs w:val="28"/>
          <w:lang w:val="el-GR"/>
        </w:rPr>
        <w:t xml:space="preserve"> που συνοδεύει την υπό συζήτηση αίτηση</w:t>
      </w:r>
      <w:r w:rsidR="00F33E60" w:rsidRPr="00F33E60">
        <w:rPr>
          <w:rFonts w:ascii="Bookman Old Style" w:hAnsi="Bookman Old Style"/>
          <w:sz w:val="28"/>
          <w:szCs w:val="28"/>
          <w:lang w:val="el-GR"/>
        </w:rPr>
        <w:t xml:space="preserve">: </w:t>
      </w:r>
      <w:r w:rsidR="007C2722" w:rsidRPr="00F33E60">
        <w:rPr>
          <w:rFonts w:ascii="Bookman Old Style" w:hAnsi="Bookman Old Style"/>
          <w:i/>
          <w:iCs/>
          <w:sz w:val="28"/>
          <w:szCs w:val="28"/>
          <w:lang w:val="el-GR"/>
        </w:rPr>
        <w:t>«</w:t>
      </w:r>
      <w:r w:rsidRPr="00F33E60">
        <w:rPr>
          <w:rFonts w:ascii="Bookman Old Style" w:hAnsi="Bookman Old Style"/>
          <w:i/>
          <w:iCs/>
          <w:sz w:val="28"/>
          <w:szCs w:val="28"/>
          <w:lang w:val="el-GR"/>
        </w:rPr>
        <w:t xml:space="preserve">υπερέβηκε την </w:t>
      </w:r>
      <w:r w:rsidR="007C2722" w:rsidRPr="00F33E60">
        <w:rPr>
          <w:rFonts w:ascii="Bookman Old Style" w:hAnsi="Bookman Old Style"/>
          <w:i/>
          <w:iCs/>
          <w:sz w:val="28"/>
          <w:szCs w:val="28"/>
          <w:lang w:val="el-GR"/>
        </w:rPr>
        <w:t>δικαιοδοσία</w:t>
      </w:r>
      <w:r w:rsidRPr="00F33E60">
        <w:rPr>
          <w:rFonts w:ascii="Bookman Old Style" w:hAnsi="Bookman Old Style"/>
          <w:i/>
          <w:iCs/>
          <w:sz w:val="28"/>
          <w:szCs w:val="28"/>
          <w:lang w:val="el-GR"/>
        </w:rPr>
        <w:t xml:space="preserve"> του και </w:t>
      </w:r>
      <w:r w:rsidR="007C2722" w:rsidRPr="00F33E60">
        <w:rPr>
          <w:rFonts w:ascii="Bookman Old Style" w:hAnsi="Bookman Old Style"/>
          <w:i/>
          <w:iCs/>
          <w:sz w:val="28"/>
          <w:szCs w:val="28"/>
          <w:lang w:val="el-GR"/>
        </w:rPr>
        <w:t>ε</w:t>
      </w:r>
      <w:r w:rsidRPr="00F33E60">
        <w:rPr>
          <w:rFonts w:ascii="Bookman Old Style" w:hAnsi="Bookman Old Style"/>
          <w:i/>
          <w:iCs/>
          <w:sz w:val="28"/>
          <w:szCs w:val="28"/>
          <w:lang w:val="el-GR"/>
        </w:rPr>
        <w:t>φάρμοσε αναδρομικά το νόμο 104(</w:t>
      </w:r>
      <w:r w:rsidR="007C2722" w:rsidRPr="00F33E60">
        <w:rPr>
          <w:rFonts w:ascii="Bookman Old Style" w:hAnsi="Bookman Old Style"/>
          <w:i/>
          <w:iCs/>
          <w:sz w:val="28"/>
          <w:szCs w:val="28"/>
          <w:lang w:val="el-GR"/>
        </w:rPr>
        <w:t>Ι</w:t>
      </w:r>
      <w:r w:rsidRPr="00F33E60">
        <w:rPr>
          <w:rFonts w:ascii="Bookman Old Style" w:hAnsi="Bookman Old Style"/>
          <w:i/>
          <w:iCs/>
          <w:sz w:val="28"/>
          <w:szCs w:val="28"/>
          <w:lang w:val="el-GR"/>
        </w:rPr>
        <w:t xml:space="preserve">)/2003 όπως τροποποιήθηκε από το νόμο 1(Ι)/2023 που δεν έχει όμως </w:t>
      </w:r>
      <w:r w:rsidR="007C2722" w:rsidRPr="00F33E60">
        <w:rPr>
          <w:rFonts w:ascii="Bookman Old Style" w:hAnsi="Bookman Old Style"/>
          <w:i/>
          <w:iCs/>
          <w:sz w:val="28"/>
          <w:szCs w:val="28"/>
          <w:lang w:val="el-GR"/>
        </w:rPr>
        <w:t>αναδρομική ισχύ, κατά τρόπο παράνομο».</w:t>
      </w:r>
      <w:r w:rsidR="007C2722">
        <w:rPr>
          <w:rFonts w:ascii="Bookman Old Style" w:hAnsi="Bookman Old Style"/>
          <w:sz w:val="28"/>
          <w:szCs w:val="28"/>
          <w:lang w:val="el-GR"/>
        </w:rPr>
        <w:t xml:space="preserve"> Αποτέλεσμα τούτου, </w:t>
      </w:r>
      <w:r w:rsidR="00F33E60">
        <w:rPr>
          <w:rFonts w:ascii="Bookman Old Style" w:hAnsi="Bookman Old Style"/>
          <w:sz w:val="28"/>
          <w:szCs w:val="28"/>
          <w:lang w:val="el-GR"/>
        </w:rPr>
        <w:t xml:space="preserve">υποστηρίζει στη συνέχεια της </w:t>
      </w:r>
      <w:r w:rsidR="00CE0E82">
        <w:rPr>
          <w:rFonts w:ascii="Bookman Old Style" w:hAnsi="Bookman Old Style"/>
          <w:sz w:val="28"/>
          <w:szCs w:val="28"/>
          <w:lang w:val="el-GR"/>
        </w:rPr>
        <w:t xml:space="preserve">ως άνω </w:t>
      </w:r>
      <w:r w:rsidR="00F33E60">
        <w:rPr>
          <w:rFonts w:ascii="Bookman Old Style" w:hAnsi="Bookman Old Style"/>
          <w:sz w:val="28"/>
          <w:szCs w:val="28"/>
          <w:lang w:val="el-GR"/>
        </w:rPr>
        <w:t>δήλωσης του</w:t>
      </w:r>
      <w:r w:rsidR="00CE0E82">
        <w:rPr>
          <w:rFonts w:ascii="Bookman Old Style" w:hAnsi="Bookman Old Style"/>
          <w:sz w:val="28"/>
          <w:szCs w:val="28"/>
          <w:lang w:val="el-GR"/>
        </w:rPr>
        <w:t xml:space="preserve">, </w:t>
      </w:r>
      <w:r w:rsidR="007C2722">
        <w:rPr>
          <w:rFonts w:ascii="Bookman Old Style" w:hAnsi="Bookman Old Style"/>
          <w:sz w:val="28"/>
          <w:szCs w:val="28"/>
          <w:lang w:val="el-GR"/>
        </w:rPr>
        <w:t>ήταν</w:t>
      </w:r>
      <w:r w:rsidR="009770C2">
        <w:rPr>
          <w:rFonts w:ascii="Bookman Old Style" w:hAnsi="Bookman Old Style"/>
          <w:sz w:val="28"/>
          <w:szCs w:val="28"/>
          <w:lang w:val="el-GR"/>
        </w:rPr>
        <w:t>,</w:t>
      </w:r>
      <w:r w:rsidR="007C2722">
        <w:rPr>
          <w:rFonts w:ascii="Bookman Old Style" w:hAnsi="Bookman Old Style"/>
          <w:sz w:val="28"/>
          <w:szCs w:val="28"/>
          <w:lang w:val="el-GR"/>
        </w:rPr>
        <w:t xml:space="preserve"> </w:t>
      </w:r>
      <w:r w:rsidR="00CE0E82">
        <w:rPr>
          <w:rFonts w:ascii="Bookman Old Style" w:hAnsi="Bookman Old Style"/>
          <w:sz w:val="28"/>
          <w:szCs w:val="28"/>
          <w:lang w:val="el-GR"/>
        </w:rPr>
        <w:t xml:space="preserve">το κατώτερο Δικαστήριο </w:t>
      </w:r>
      <w:r w:rsidR="007C2722">
        <w:rPr>
          <w:rFonts w:ascii="Bookman Old Style" w:hAnsi="Bookman Old Style"/>
          <w:sz w:val="28"/>
          <w:szCs w:val="28"/>
          <w:lang w:val="el-GR"/>
        </w:rPr>
        <w:t>να καταλήξει</w:t>
      </w:r>
      <w:r w:rsidR="00F33E60" w:rsidRPr="00F33E60">
        <w:rPr>
          <w:rFonts w:ascii="Bookman Old Style" w:hAnsi="Bookman Old Style"/>
          <w:sz w:val="28"/>
          <w:szCs w:val="28"/>
          <w:lang w:val="el-GR"/>
        </w:rPr>
        <w:t xml:space="preserve"> </w:t>
      </w:r>
      <w:r w:rsidR="007C2722">
        <w:rPr>
          <w:rFonts w:ascii="Bookman Old Style" w:hAnsi="Bookman Old Style"/>
          <w:sz w:val="28"/>
          <w:szCs w:val="28"/>
          <w:lang w:val="el-GR"/>
        </w:rPr>
        <w:t xml:space="preserve">ότι ο λόγος μοιχείας που ο </w:t>
      </w:r>
      <w:proofErr w:type="spellStart"/>
      <w:r w:rsidR="007C2722">
        <w:rPr>
          <w:rFonts w:ascii="Bookman Old Style" w:hAnsi="Bookman Old Style"/>
          <w:sz w:val="28"/>
          <w:szCs w:val="28"/>
          <w:lang w:val="el-GR"/>
        </w:rPr>
        <w:t>αιτητής</w:t>
      </w:r>
      <w:proofErr w:type="spellEnd"/>
      <w:r w:rsidR="007C2722">
        <w:rPr>
          <w:rFonts w:ascii="Bookman Old Style" w:hAnsi="Bookman Old Style"/>
          <w:sz w:val="28"/>
          <w:szCs w:val="28"/>
          <w:lang w:val="el-GR"/>
        </w:rPr>
        <w:t xml:space="preserve"> </w:t>
      </w:r>
      <w:r w:rsidR="009770C2">
        <w:rPr>
          <w:rFonts w:ascii="Bookman Old Style" w:hAnsi="Bookman Old Style"/>
          <w:sz w:val="28"/>
          <w:szCs w:val="28"/>
          <w:lang w:val="el-GR"/>
        </w:rPr>
        <w:t xml:space="preserve">προκρίνει </w:t>
      </w:r>
      <w:r w:rsidR="007C2722">
        <w:rPr>
          <w:rFonts w:ascii="Bookman Old Style" w:hAnsi="Bookman Old Style"/>
          <w:sz w:val="28"/>
          <w:szCs w:val="28"/>
          <w:lang w:val="el-GR"/>
        </w:rPr>
        <w:t>με την ανταπαίτηση του στην Αίτηση Διαζυγίου</w:t>
      </w:r>
      <w:r w:rsidR="007D51B8">
        <w:rPr>
          <w:rFonts w:ascii="Bookman Old Style" w:hAnsi="Bookman Old Style"/>
          <w:sz w:val="28"/>
          <w:szCs w:val="28"/>
          <w:lang w:val="el-GR"/>
        </w:rPr>
        <w:t>,</w:t>
      </w:r>
      <w:r w:rsidR="007C2722">
        <w:rPr>
          <w:rFonts w:ascii="Bookman Old Style" w:hAnsi="Bookman Old Style"/>
          <w:sz w:val="28"/>
          <w:szCs w:val="28"/>
          <w:lang w:val="el-GR"/>
        </w:rPr>
        <w:t xml:space="preserve"> </w:t>
      </w:r>
      <w:r w:rsidR="00F33E60">
        <w:rPr>
          <w:rFonts w:ascii="Bookman Old Style" w:hAnsi="Bookman Old Style"/>
          <w:sz w:val="28"/>
          <w:szCs w:val="28"/>
          <w:lang w:val="el-GR"/>
        </w:rPr>
        <w:t xml:space="preserve">δεν </w:t>
      </w:r>
      <w:r w:rsidR="009770C2">
        <w:rPr>
          <w:rFonts w:ascii="Bookman Old Style" w:hAnsi="Bookman Old Style"/>
          <w:sz w:val="28"/>
          <w:szCs w:val="28"/>
          <w:lang w:val="el-GR"/>
        </w:rPr>
        <w:t>αποτελεί λόγο διαζυγίου</w:t>
      </w:r>
      <w:r w:rsidR="00F33E60">
        <w:rPr>
          <w:rFonts w:ascii="Bookman Old Style" w:hAnsi="Bookman Old Style"/>
          <w:sz w:val="28"/>
          <w:szCs w:val="28"/>
          <w:lang w:val="el-GR"/>
        </w:rPr>
        <w:t xml:space="preserve">. </w:t>
      </w:r>
    </w:p>
    <w:p w14:paraId="7CC3AD3E" w14:textId="6AF0B862" w:rsidR="00AB5E93" w:rsidRDefault="00F33E60" w:rsidP="0024496E">
      <w:pPr>
        <w:spacing w:before="240" w:line="480" w:lineRule="auto"/>
        <w:ind w:firstLine="567"/>
        <w:jc w:val="both"/>
        <w:rPr>
          <w:rFonts w:ascii="Bookman Old Style" w:hAnsi="Bookman Old Style"/>
          <w:sz w:val="28"/>
          <w:szCs w:val="28"/>
          <w:lang w:val="el-GR"/>
        </w:rPr>
      </w:pPr>
      <w:r>
        <w:rPr>
          <w:rFonts w:ascii="Bookman Old Style" w:hAnsi="Bookman Old Style"/>
          <w:sz w:val="28"/>
          <w:szCs w:val="28"/>
          <w:lang w:val="el-GR"/>
        </w:rPr>
        <w:t xml:space="preserve">Με κάθε σεβασμό η ως άνω εισήγηση δεν μπορεί να υιοθετηθεί. </w:t>
      </w:r>
      <w:r w:rsidR="009770C2">
        <w:rPr>
          <w:rFonts w:ascii="Bookman Old Style" w:hAnsi="Bookman Old Style"/>
          <w:sz w:val="28"/>
          <w:szCs w:val="28"/>
          <w:lang w:val="el-GR"/>
        </w:rPr>
        <w:t xml:space="preserve">Δεν </w:t>
      </w:r>
      <w:r w:rsidR="00B71093">
        <w:rPr>
          <w:rFonts w:ascii="Bookman Old Style" w:hAnsi="Bookman Old Style"/>
          <w:sz w:val="28"/>
          <w:szCs w:val="28"/>
          <w:lang w:val="el-GR"/>
        </w:rPr>
        <w:t xml:space="preserve">φαίνεται να βρίσκει έρεισμα </w:t>
      </w:r>
      <w:r w:rsidR="00E0467B">
        <w:rPr>
          <w:rFonts w:ascii="Bookman Old Style" w:hAnsi="Bookman Old Style"/>
          <w:sz w:val="28"/>
          <w:szCs w:val="28"/>
          <w:lang w:val="el-GR"/>
        </w:rPr>
        <w:t xml:space="preserve">στο λόγο της προσβαλλόμενης </w:t>
      </w:r>
      <w:r>
        <w:rPr>
          <w:rFonts w:ascii="Bookman Old Style" w:hAnsi="Bookman Old Style"/>
          <w:sz w:val="28"/>
          <w:szCs w:val="28"/>
          <w:lang w:val="el-GR"/>
        </w:rPr>
        <w:t xml:space="preserve">απόφασης </w:t>
      </w:r>
      <w:r w:rsidR="00E0467B">
        <w:rPr>
          <w:rFonts w:ascii="Bookman Old Style" w:hAnsi="Bookman Old Style"/>
          <w:sz w:val="28"/>
          <w:szCs w:val="28"/>
          <w:lang w:val="el-GR"/>
        </w:rPr>
        <w:t xml:space="preserve">του </w:t>
      </w:r>
      <w:r w:rsidR="009936C2">
        <w:rPr>
          <w:rFonts w:ascii="Bookman Old Style" w:hAnsi="Bookman Old Style"/>
          <w:sz w:val="28"/>
          <w:szCs w:val="28"/>
          <w:lang w:val="el-GR"/>
        </w:rPr>
        <w:t>κ</w:t>
      </w:r>
      <w:r w:rsidR="00E0467B">
        <w:rPr>
          <w:rFonts w:ascii="Bookman Old Style" w:hAnsi="Bookman Old Style"/>
          <w:sz w:val="28"/>
          <w:szCs w:val="28"/>
          <w:lang w:val="el-GR"/>
        </w:rPr>
        <w:t>ατώτερου Δικαστηρίου</w:t>
      </w:r>
      <w:r w:rsidR="00DD6495">
        <w:rPr>
          <w:rFonts w:ascii="Bookman Old Style" w:hAnsi="Bookman Old Style"/>
          <w:sz w:val="28"/>
          <w:szCs w:val="28"/>
          <w:lang w:val="el-GR"/>
        </w:rPr>
        <w:t>,</w:t>
      </w:r>
      <w:r w:rsidR="00DD6495" w:rsidRPr="00DD6495">
        <w:rPr>
          <w:rFonts w:ascii="Bookman Old Style" w:hAnsi="Bookman Old Style"/>
          <w:sz w:val="28"/>
          <w:szCs w:val="28"/>
          <w:lang w:val="el-GR"/>
        </w:rPr>
        <w:t xml:space="preserve"> </w:t>
      </w:r>
      <w:r w:rsidR="00DD6495">
        <w:rPr>
          <w:rFonts w:ascii="Bookman Old Style" w:hAnsi="Bookman Old Style"/>
          <w:sz w:val="28"/>
          <w:szCs w:val="28"/>
          <w:lang w:val="el-GR"/>
        </w:rPr>
        <w:t>ημερομηνίας 10.10.2023</w:t>
      </w:r>
      <w:r w:rsidR="00E0467B">
        <w:rPr>
          <w:rFonts w:ascii="Bookman Old Style" w:hAnsi="Bookman Old Style"/>
          <w:sz w:val="28"/>
          <w:szCs w:val="28"/>
          <w:lang w:val="el-GR"/>
        </w:rPr>
        <w:t xml:space="preserve">. Η παράθεση στην </w:t>
      </w:r>
      <w:r w:rsidR="00DD6495">
        <w:rPr>
          <w:rFonts w:ascii="Bookman Old Style" w:hAnsi="Bookman Old Style"/>
          <w:sz w:val="28"/>
          <w:szCs w:val="28"/>
          <w:lang w:val="el-GR"/>
        </w:rPr>
        <w:t xml:space="preserve">εν λόγω </w:t>
      </w:r>
      <w:r w:rsidR="00E0467B">
        <w:rPr>
          <w:rFonts w:ascii="Bookman Old Style" w:hAnsi="Bookman Old Style"/>
          <w:sz w:val="28"/>
          <w:szCs w:val="28"/>
          <w:lang w:val="el-GR"/>
        </w:rPr>
        <w:t>απόφαση</w:t>
      </w:r>
      <w:r>
        <w:rPr>
          <w:rFonts w:ascii="Bookman Old Style" w:hAnsi="Bookman Old Style"/>
          <w:sz w:val="28"/>
          <w:szCs w:val="28"/>
          <w:lang w:val="el-GR"/>
        </w:rPr>
        <w:t xml:space="preserve">, </w:t>
      </w:r>
      <w:r w:rsidR="00E0467B">
        <w:rPr>
          <w:rFonts w:ascii="Bookman Old Style" w:hAnsi="Bookman Old Style"/>
          <w:sz w:val="28"/>
          <w:szCs w:val="28"/>
          <w:lang w:val="el-GR"/>
        </w:rPr>
        <w:t xml:space="preserve">μέρους </w:t>
      </w:r>
      <w:r w:rsidR="00590C5D">
        <w:rPr>
          <w:rFonts w:ascii="Bookman Old Style" w:hAnsi="Bookman Old Style"/>
          <w:sz w:val="28"/>
          <w:szCs w:val="28"/>
          <w:lang w:val="el-GR"/>
        </w:rPr>
        <w:t xml:space="preserve">του άρθρου 27 </w:t>
      </w:r>
      <w:r w:rsidR="00DD6495">
        <w:rPr>
          <w:rFonts w:ascii="Bookman Old Style" w:hAnsi="Bookman Old Style"/>
          <w:sz w:val="28"/>
          <w:szCs w:val="28"/>
          <w:lang w:val="el-GR"/>
        </w:rPr>
        <w:t xml:space="preserve">του περί Γάμου Νόμων, </w:t>
      </w:r>
      <w:r w:rsidR="00AA5D17">
        <w:rPr>
          <w:rFonts w:ascii="Bookman Old Style" w:hAnsi="Bookman Old Style"/>
          <w:sz w:val="28"/>
          <w:szCs w:val="28"/>
          <w:lang w:val="el-GR"/>
        </w:rPr>
        <w:t xml:space="preserve">(Ν.104(Ι)/2003) </w:t>
      </w:r>
      <w:r w:rsidR="00DD6495">
        <w:rPr>
          <w:rFonts w:ascii="Bookman Old Style" w:hAnsi="Bookman Old Style"/>
          <w:sz w:val="28"/>
          <w:szCs w:val="28"/>
          <w:lang w:val="el-GR"/>
        </w:rPr>
        <w:t>ως τροποποιήθηκε,</w:t>
      </w:r>
      <w:r w:rsidR="00590C5D">
        <w:rPr>
          <w:rFonts w:ascii="Bookman Old Style" w:hAnsi="Bookman Old Style"/>
          <w:sz w:val="28"/>
          <w:szCs w:val="28"/>
          <w:lang w:val="el-GR"/>
        </w:rPr>
        <w:t xml:space="preserve"> </w:t>
      </w:r>
      <w:r w:rsidR="00AB5E93">
        <w:rPr>
          <w:rFonts w:ascii="Bookman Old Style" w:hAnsi="Bookman Old Style"/>
          <w:sz w:val="28"/>
          <w:szCs w:val="28"/>
          <w:lang w:val="el-GR"/>
        </w:rPr>
        <w:t>κατά τον τρόπο που τούτο γίνεται στην ως</w:t>
      </w:r>
      <w:r w:rsidR="00B71093">
        <w:rPr>
          <w:rFonts w:ascii="Bookman Old Style" w:hAnsi="Bookman Old Style"/>
          <w:sz w:val="28"/>
          <w:szCs w:val="28"/>
          <w:lang w:val="el-GR"/>
        </w:rPr>
        <w:t xml:space="preserve"> </w:t>
      </w:r>
      <w:r w:rsidR="00AB5E93">
        <w:rPr>
          <w:rFonts w:ascii="Bookman Old Style" w:hAnsi="Bookman Old Style"/>
          <w:sz w:val="28"/>
          <w:szCs w:val="28"/>
          <w:lang w:val="el-GR"/>
        </w:rPr>
        <w:t>άνω ενδιάμεση απόφαση, επ</w:t>
      </w:r>
      <w:r w:rsidR="009936C2">
        <w:rPr>
          <w:rFonts w:ascii="Bookman Old Style" w:hAnsi="Bookman Old Style"/>
          <w:sz w:val="28"/>
          <w:szCs w:val="28"/>
          <w:lang w:val="el-GR"/>
        </w:rPr>
        <w:t xml:space="preserve">’ </w:t>
      </w:r>
      <w:proofErr w:type="spellStart"/>
      <w:r w:rsidR="00AB5E93">
        <w:rPr>
          <w:rFonts w:ascii="Bookman Old Style" w:hAnsi="Bookman Old Style"/>
          <w:sz w:val="28"/>
          <w:szCs w:val="28"/>
          <w:lang w:val="el-GR"/>
        </w:rPr>
        <w:t>ουδενί</w:t>
      </w:r>
      <w:proofErr w:type="spellEnd"/>
      <w:r w:rsidR="00AB5E93">
        <w:rPr>
          <w:rFonts w:ascii="Bookman Old Style" w:hAnsi="Bookman Old Style"/>
          <w:sz w:val="28"/>
          <w:szCs w:val="28"/>
          <w:lang w:val="el-GR"/>
        </w:rPr>
        <w:t xml:space="preserve"> δεν αποκαλύπτει αναδρομική εφαρμογή νομοθετήματος ως η εισήγηση του </w:t>
      </w:r>
      <w:proofErr w:type="spellStart"/>
      <w:r w:rsidR="00AB5E93">
        <w:rPr>
          <w:rFonts w:ascii="Bookman Old Style" w:hAnsi="Bookman Old Style"/>
          <w:sz w:val="28"/>
          <w:szCs w:val="28"/>
          <w:lang w:val="el-GR"/>
        </w:rPr>
        <w:t>αιτητή</w:t>
      </w:r>
      <w:proofErr w:type="spellEnd"/>
      <w:r w:rsidR="00AB5E93">
        <w:rPr>
          <w:rFonts w:ascii="Bookman Old Style" w:hAnsi="Bookman Old Style"/>
          <w:sz w:val="28"/>
          <w:szCs w:val="28"/>
          <w:lang w:val="el-GR"/>
        </w:rPr>
        <w:t xml:space="preserve">, </w:t>
      </w:r>
      <w:proofErr w:type="spellStart"/>
      <w:r w:rsidR="00590C5D">
        <w:rPr>
          <w:rFonts w:ascii="Bookman Old Style" w:hAnsi="Bookman Old Style"/>
          <w:sz w:val="28"/>
          <w:szCs w:val="28"/>
          <w:lang w:val="el-GR"/>
        </w:rPr>
        <w:t>αποκαλύπτουσα</w:t>
      </w:r>
      <w:proofErr w:type="spellEnd"/>
      <w:r w:rsidR="00590C5D">
        <w:rPr>
          <w:rFonts w:ascii="Bookman Old Style" w:hAnsi="Bookman Old Style"/>
          <w:sz w:val="28"/>
          <w:szCs w:val="28"/>
          <w:lang w:val="el-GR"/>
        </w:rPr>
        <w:t xml:space="preserve"> μάλιστα, </w:t>
      </w:r>
      <w:r w:rsidR="009770C2">
        <w:rPr>
          <w:rFonts w:ascii="Bookman Old Style" w:hAnsi="Bookman Old Style"/>
          <w:sz w:val="28"/>
          <w:szCs w:val="28"/>
          <w:lang w:val="el-GR"/>
        </w:rPr>
        <w:t xml:space="preserve">εκ προοιμίου, </w:t>
      </w:r>
      <w:r w:rsidR="00B71093">
        <w:rPr>
          <w:rFonts w:ascii="Bookman Old Style" w:hAnsi="Bookman Old Style"/>
          <w:sz w:val="28"/>
          <w:szCs w:val="28"/>
          <w:lang w:val="el-GR"/>
        </w:rPr>
        <w:t xml:space="preserve">αποκλεισμό του λόγου που </w:t>
      </w:r>
      <w:proofErr w:type="spellStart"/>
      <w:r w:rsidR="00B71093">
        <w:rPr>
          <w:rFonts w:ascii="Bookman Old Style" w:hAnsi="Bookman Old Style"/>
          <w:sz w:val="28"/>
          <w:szCs w:val="28"/>
          <w:lang w:val="el-GR"/>
        </w:rPr>
        <w:t>ανταπαιτητικ</w:t>
      </w:r>
      <w:r w:rsidR="008C0BA4">
        <w:rPr>
          <w:rFonts w:ascii="Bookman Old Style" w:hAnsi="Bookman Old Style"/>
          <w:sz w:val="28"/>
          <w:szCs w:val="28"/>
          <w:lang w:val="el-GR"/>
        </w:rPr>
        <w:t>ά</w:t>
      </w:r>
      <w:proofErr w:type="spellEnd"/>
      <w:r w:rsidR="007D51B8" w:rsidRPr="007D51B8">
        <w:rPr>
          <w:rFonts w:ascii="Bookman Old Style" w:hAnsi="Bookman Old Style"/>
          <w:sz w:val="28"/>
          <w:szCs w:val="28"/>
          <w:lang w:val="el-GR"/>
        </w:rPr>
        <w:t xml:space="preserve"> </w:t>
      </w:r>
      <w:r w:rsidR="007D51B8">
        <w:rPr>
          <w:rFonts w:ascii="Bookman Old Style" w:hAnsi="Bookman Old Style"/>
          <w:sz w:val="28"/>
          <w:szCs w:val="28"/>
          <w:lang w:val="el-GR"/>
        </w:rPr>
        <w:t>προκρίνεται</w:t>
      </w:r>
      <w:r w:rsidR="00590C5D">
        <w:rPr>
          <w:rFonts w:ascii="Bookman Old Style" w:hAnsi="Bookman Old Style"/>
          <w:sz w:val="28"/>
          <w:szCs w:val="28"/>
          <w:lang w:val="el-GR"/>
        </w:rPr>
        <w:t xml:space="preserve"> </w:t>
      </w:r>
      <w:r w:rsidR="00B71093">
        <w:rPr>
          <w:rFonts w:ascii="Bookman Old Style" w:hAnsi="Bookman Old Style"/>
          <w:sz w:val="28"/>
          <w:szCs w:val="28"/>
          <w:lang w:val="el-GR"/>
        </w:rPr>
        <w:t xml:space="preserve">από τη πλευρά του </w:t>
      </w:r>
      <w:proofErr w:type="spellStart"/>
      <w:r w:rsidR="00B71093">
        <w:rPr>
          <w:rFonts w:ascii="Bookman Old Style" w:hAnsi="Bookman Old Style"/>
          <w:sz w:val="28"/>
          <w:szCs w:val="28"/>
          <w:lang w:val="el-GR"/>
        </w:rPr>
        <w:t>αιτητή</w:t>
      </w:r>
      <w:proofErr w:type="spellEnd"/>
      <w:r w:rsidR="00590C5D">
        <w:rPr>
          <w:rFonts w:ascii="Bookman Old Style" w:hAnsi="Bookman Old Style"/>
          <w:sz w:val="28"/>
          <w:szCs w:val="28"/>
          <w:lang w:val="el-GR"/>
        </w:rPr>
        <w:t>,</w:t>
      </w:r>
      <w:r w:rsidR="00B71093">
        <w:rPr>
          <w:rFonts w:ascii="Bookman Old Style" w:hAnsi="Bookman Old Style"/>
          <w:sz w:val="28"/>
          <w:szCs w:val="28"/>
          <w:lang w:val="el-GR"/>
        </w:rPr>
        <w:t xml:space="preserve"> για τη λύση του γάμου. </w:t>
      </w:r>
    </w:p>
    <w:p w14:paraId="4725C749" w14:textId="34FB8CAF" w:rsidR="00AB5E93" w:rsidRDefault="00AB5E93" w:rsidP="009842B2">
      <w:pPr>
        <w:spacing w:before="240" w:line="480" w:lineRule="auto"/>
        <w:ind w:firstLine="720"/>
        <w:jc w:val="both"/>
        <w:rPr>
          <w:rFonts w:ascii="Bookman Old Style" w:hAnsi="Bookman Old Style"/>
          <w:sz w:val="28"/>
          <w:szCs w:val="28"/>
          <w:lang w:val="el-GR"/>
        </w:rPr>
      </w:pPr>
      <w:r>
        <w:rPr>
          <w:rFonts w:ascii="Bookman Old Style" w:hAnsi="Bookman Old Style"/>
          <w:sz w:val="28"/>
          <w:szCs w:val="28"/>
          <w:lang w:val="el-GR"/>
        </w:rPr>
        <w:t>Το σύνολο των υπόλοιπων λόγων που προκρίνονται από τ</w:t>
      </w:r>
      <w:r w:rsidR="00C872BA">
        <w:rPr>
          <w:rFonts w:ascii="Bookman Old Style" w:hAnsi="Bookman Old Style"/>
          <w:sz w:val="28"/>
          <w:szCs w:val="28"/>
          <w:lang w:val="el-GR"/>
        </w:rPr>
        <w:t>ον</w:t>
      </w:r>
      <w:r>
        <w:rPr>
          <w:rFonts w:ascii="Bookman Old Style" w:hAnsi="Bookman Old Style"/>
          <w:sz w:val="28"/>
          <w:szCs w:val="28"/>
          <w:lang w:val="el-GR"/>
        </w:rPr>
        <w:t xml:space="preserve"> </w:t>
      </w:r>
      <w:proofErr w:type="spellStart"/>
      <w:r>
        <w:rPr>
          <w:rFonts w:ascii="Bookman Old Style" w:hAnsi="Bookman Old Style"/>
          <w:sz w:val="28"/>
          <w:szCs w:val="28"/>
          <w:lang w:val="el-GR"/>
        </w:rPr>
        <w:t>Αιτητή</w:t>
      </w:r>
      <w:proofErr w:type="spellEnd"/>
      <w:r w:rsidR="00C872BA">
        <w:rPr>
          <w:rFonts w:ascii="Bookman Old Style" w:hAnsi="Bookman Old Style"/>
          <w:sz w:val="28"/>
          <w:szCs w:val="28"/>
          <w:lang w:val="el-GR"/>
        </w:rPr>
        <w:t>,</w:t>
      </w:r>
      <w:r w:rsidR="00590C5D">
        <w:rPr>
          <w:rFonts w:ascii="Bookman Old Style" w:hAnsi="Bookman Old Style"/>
          <w:sz w:val="28"/>
          <w:szCs w:val="28"/>
          <w:lang w:val="el-GR"/>
        </w:rPr>
        <w:t xml:space="preserve"> </w:t>
      </w:r>
      <w:r w:rsidR="00C872BA">
        <w:rPr>
          <w:rFonts w:ascii="Bookman Old Style" w:hAnsi="Bookman Old Style"/>
          <w:sz w:val="28"/>
          <w:szCs w:val="28"/>
          <w:lang w:val="el-GR"/>
        </w:rPr>
        <w:t xml:space="preserve">ως ικανοί να δικαιολογήσουν την αιτούμενη </w:t>
      </w:r>
      <w:r w:rsidR="00953925">
        <w:rPr>
          <w:rFonts w:ascii="Bookman Old Style" w:hAnsi="Bookman Old Style"/>
          <w:sz w:val="28"/>
          <w:szCs w:val="28"/>
          <w:lang w:val="el-GR"/>
        </w:rPr>
        <w:t>π</w:t>
      </w:r>
      <w:r w:rsidR="00C872BA">
        <w:rPr>
          <w:rFonts w:ascii="Bookman Old Style" w:hAnsi="Bookman Old Style"/>
          <w:sz w:val="28"/>
          <w:szCs w:val="28"/>
          <w:lang w:val="el-GR"/>
        </w:rPr>
        <w:t>αρέμβα</w:t>
      </w:r>
      <w:r w:rsidR="00953925">
        <w:rPr>
          <w:rFonts w:ascii="Bookman Old Style" w:hAnsi="Bookman Old Style"/>
          <w:sz w:val="28"/>
          <w:szCs w:val="28"/>
          <w:lang w:val="el-GR"/>
        </w:rPr>
        <w:t>σ</w:t>
      </w:r>
      <w:r w:rsidR="00C872BA">
        <w:rPr>
          <w:rFonts w:ascii="Bookman Old Style" w:hAnsi="Bookman Old Style"/>
          <w:sz w:val="28"/>
          <w:szCs w:val="28"/>
          <w:lang w:val="el-GR"/>
        </w:rPr>
        <w:t xml:space="preserve">η του Δικαστηρίου, </w:t>
      </w:r>
      <w:r w:rsidR="00807536">
        <w:rPr>
          <w:rFonts w:ascii="Bookman Old Style" w:hAnsi="Bookman Old Style"/>
          <w:sz w:val="28"/>
          <w:szCs w:val="28"/>
          <w:lang w:val="el-GR"/>
        </w:rPr>
        <w:t xml:space="preserve">όπως </w:t>
      </w:r>
      <w:r>
        <w:rPr>
          <w:rFonts w:ascii="Bookman Old Style" w:hAnsi="Bookman Old Style"/>
          <w:sz w:val="28"/>
          <w:szCs w:val="28"/>
          <w:lang w:val="el-GR"/>
        </w:rPr>
        <w:t>αυτούσιοι</w:t>
      </w:r>
      <w:r w:rsidR="00807536" w:rsidRPr="00807536">
        <w:rPr>
          <w:rFonts w:ascii="Bookman Old Style" w:hAnsi="Bookman Old Style"/>
          <w:sz w:val="28"/>
          <w:szCs w:val="28"/>
          <w:lang w:val="el-GR"/>
        </w:rPr>
        <w:t xml:space="preserve"> </w:t>
      </w:r>
      <w:r w:rsidR="00807536">
        <w:rPr>
          <w:rFonts w:ascii="Bookman Old Style" w:hAnsi="Bookman Old Style"/>
          <w:sz w:val="28"/>
          <w:szCs w:val="28"/>
          <w:lang w:val="el-GR"/>
        </w:rPr>
        <w:t>πιο πάνω</w:t>
      </w:r>
      <w:r>
        <w:rPr>
          <w:rFonts w:ascii="Bookman Old Style" w:hAnsi="Bookman Old Style"/>
          <w:sz w:val="28"/>
          <w:szCs w:val="28"/>
          <w:lang w:val="el-GR"/>
        </w:rPr>
        <w:t xml:space="preserve"> έχουν μεταφερθεί στην παρούσα, γίνεται κατανοητό ότι </w:t>
      </w:r>
      <w:r w:rsidR="00BB5FE3">
        <w:rPr>
          <w:rFonts w:ascii="Bookman Old Style" w:hAnsi="Bookman Old Style"/>
          <w:sz w:val="28"/>
          <w:szCs w:val="28"/>
          <w:lang w:val="el-GR"/>
        </w:rPr>
        <w:t xml:space="preserve">εστιάζουν στην παραβίαση </w:t>
      </w:r>
      <w:r>
        <w:rPr>
          <w:rFonts w:ascii="Bookman Old Style" w:hAnsi="Bookman Old Style"/>
          <w:sz w:val="28"/>
          <w:szCs w:val="28"/>
          <w:lang w:val="el-GR"/>
        </w:rPr>
        <w:t xml:space="preserve">Συνταγματικά κατοχυρωμένων δικαιωμάτων του ή δικαιωμάτων που αναγνωρίζονται και προστατεύονται </w:t>
      </w:r>
      <w:r w:rsidR="00C872BA">
        <w:rPr>
          <w:rFonts w:ascii="Bookman Old Style" w:hAnsi="Bookman Old Style"/>
          <w:sz w:val="28"/>
          <w:szCs w:val="28"/>
          <w:lang w:val="el-GR"/>
        </w:rPr>
        <w:t>α</w:t>
      </w:r>
      <w:r>
        <w:rPr>
          <w:rFonts w:ascii="Bookman Old Style" w:hAnsi="Bookman Old Style"/>
          <w:sz w:val="28"/>
          <w:szCs w:val="28"/>
          <w:lang w:val="el-GR"/>
        </w:rPr>
        <w:t xml:space="preserve">πό την </w:t>
      </w:r>
      <w:r w:rsidR="00C872BA">
        <w:rPr>
          <w:rFonts w:ascii="Bookman Old Style" w:hAnsi="Bookman Old Style"/>
          <w:sz w:val="28"/>
          <w:szCs w:val="28"/>
          <w:lang w:val="el-GR"/>
        </w:rPr>
        <w:t>Ευρωπαϊκή</w:t>
      </w:r>
      <w:r>
        <w:rPr>
          <w:rFonts w:ascii="Bookman Old Style" w:hAnsi="Bookman Old Style"/>
          <w:sz w:val="28"/>
          <w:szCs w:val="28"/>
          <w:lang w:val="el-GR"/>
        </w:rPr>
        <w:t xml:space="preserve"> </w:t>
      </w:r>
      <w:r w:rsidR="00C872BA">
        <w:rPr>
          <w:rFonts w:ascii="Bookman Old Style" w:hAnsi="Bookman Old Style"/>
          <w:sz w:val="28"/>
          <w:szCs w:val="28"/>
          <w:lang w:val="el-GR"/>
        </w:rPr>
        <w:t>Σύμβαση</w:t>
      </w:r>
      <w:r>
        <w:rPr>
          <w:rFonts w:ascii="Bookman Old Style" w:hAnsi="Bookman Old Style"/>
          <w:sz w:val="28"/>
          <w:szCs w:val="28"/>
          <w:lang w:val="el-GR"/>
        </w:rPr>
        <w:t xml:space="preserve"> </w:t>
      </w:r>
      <w:r w:rsidR="00C872BA">
        <w:rPr>
          <w:rFonts w:ascii="Bookman Old Style" w:hAnsi="Bookman Old Style"/>
          <w:sz w:val="28"/>
          <w:szCs w:val="28"/>
          <w:lang w:val="el-GR"/>
        </w:rPr>
        <w:t>Δικαιωμάτων</w:t>
      </w:r>
      <w:r>
        <w:rPr>
          <w:rFonts w:ascii="Bookman Old Style" w:hAnsi="Bookman Old Style"/>
          <w:sz w:val="28"/>
          <w:szCs w:val="28"/>
          <w:lang w:val="el-GR"/>
        </w:rPr>
        <w:t xml:space="preserve"> του Ανθρώπου (ΕΣΔΑ)</w:t>
      </w:r>
      <w:r w:rsidR="00910DA9">
        <w:rPr>
          <w:rFonts w:ascii="Bookman Old Style" w:hAnsi="Bookman Old Style"/>
          <w:sz w:val="28"/>
          <w:szCs w:val="28"/>
          <w:lang w:val="el-GR"/>
        </w:rPr>
        <w:t xml:space="preserve">. </w:t>
      </w:r>
      <w:r w:rsidR="008C0BA4">
        <w:rPr>
          <w:rFonts w:ascii="Bookman Old Style" w:hAnsi="Bookman Old Style"/>
          <w:sz w:val="28"/>
          <w:szCs w:val="28"/>
          <w:lang w:val="el-GR"/>
        </w:rPr>
        <w:t xml:space="preserve">Καταληκτικά και σε συνάρτηση με τα πιο πάνω, επισείετε </w:t>
      </w:r>
      <w:r w:rsidR="009936C2">
        <w:rPr>
          <w:rFonts w:ascii="Bookman Old Style" w:hAnsi="Bookman Old Style"/>
          <w:sz w:val="28"/>
          <w:szCs w:val="28"/>
          <w:lang w:val="el-GR"/>
        </w:rPr>
        <w:t xml:space="preserve">επίσης από την πλευρά </w:t>
      </w:r>
      <w:r w:rsidR="007D51B8">
        <w:rPr>
          <w:rFonts w:ascii="Bookman Old Style" w:hAnsi="Bookman Old Style"/>
          <w:sz w:val="28"/>
          <w:szCs w:val="28"/>
          <w:lang w:val="el-GR"/>
        </w:rPr>
        <w:t>του</w:t>
      </w:r>
      <w:r w:rsidR="00E36C14">
        <w:rPr>
          <w:rFonts w:ascii="Bookman Old Style" w:hAnsi="Bookman Old Style"/>
          <w:sz w:val="28"/>
          <w:szCs w:val="28"/>
          <w:lang w:val="el-GR"/>
        </w:rPr>
        <w:t>,</w:t>
      </w:r>
      <w:r w:rsidR="007D51B8">
        <w:rPr>
          <w:rFonts w:ascii="Bookman Old Style" w:hAnsi="Bookman Old Style"/>
          <w:sz w:val="28"/>
          <w:szCs w:val="28"/>
          <w:lang w:val="el-GR"/>
        </w:rPr>
        <w:t xml:space="preserve"> </w:t>
      </w:r>
      <w:r w:rsidR="00BB5FE3">
        <w:rPr>
          <w:rFonts w:ascii="Bookman Old Style" w:hAnsi="Bookman Old Style"/>
          <w:sz w:val="28"/>
          <w:szCs w:val="28"/>
          <w:lang w:val="el-GR"/>
        </w:rPr>
        <w:t>ο κίνδυνος μη τήρησης των κ</w:t>
      </w:r>
      <w:r w:rsidR="00910DA9">
        <w:rPr>
          <w:rFonts w:ascii="Bookman Old Style" w:hAnsi="Bookman Old Style"/>
          <w:sz w:val="28"/>
          <w:szCs w:val="28"/>
          <w:lang w:val="el-GR"/>
        </w:rPr>
        <w:t>α</w:t>
      </w:r>
      <w:r w:rsidR="00BB5FE3">
        <w:rPr>
          <w:rFonts w:ascii="Bookman Old Style" w:hAnsi="Bookman Old Style"/>
          <w:sz w:val="28"/>
          <w:szCs w:val="28"/>
          <w:lang w:val="el-GR"/>
        </w:rPr>
        <w:t>νόνων της φυσικής δικαιοσύνης</w:t>
      </w:r>
      <w:r w:rsidR="00910DA9">
        <w:rPr>
          <w:rFonts w:ascii="Bookman Old Style" w:hAnsi="Bookman Old Style"/>
          <w:sz w:val="28"/>
          <w:szCs w:val="28"/>
          <w:lang w:val="el-GR"/>
        </w:rPr>
        <w:t xml:space="preserve">, υποστηρίζοντας προς τούτο ότι </w:t>
      </w:r>
      <w:r w:rsidR="00DF703E" w:rsidRPr="00DF703E">
        <w:rPr>
          <w:rFonts w:ascii="Bookman Old Style" w:hAnsi="Bookman Old Style"/>
          <w:i/>
          <w:iCs/>
          <w:sz w:val="28"/>
          <w:szCs w:val="28"/>
          <w:lang w:val="el-GR"/>
        </w:rPr>
        <w:t>«</w:t>
      </w:r>
      <w:r w:rsidR="00910DA9" w:rsidRPr="00DF703E">
        <w:rPr>
          <w:rFonts w:ascii="Bookman Old Style" w:hAnsi="Bookman Old Style"/>
          <w:i/>
          <w:iCs/>
          <w:sz w:val="28"/>
          <w:szCs w:val="28"/>
          <w:lang w:val="el-GR"/>
        </w:rPr>
        <w:t xml:space="preserve">έχει βρεθεί </w:t>
      </w:r>
      <w:r w:rsidR="00DF703E" w:rsidRPr="00DF703E">
        <w:rPr>
          <w:rFonts w:ascii="Bookman Old Style" w:hAnsi="Bookman Old Style"/>
          <w:i/>
          <w:iCs/>
          <w:sz w:val="28"/>
          <w:szCs w:val="28"/>
          <w:lang w:val="el-GR"/>
        </w:rPr>
        <w:t xml:space="preserve">νομικά στο </w:t>
      </w:r>
      <w:r w:rsidR="00910DA9" w:rsidRPr="00DF703E">
        <w:rPr>
          <w:rFonts w:ascii="Bookman Old Style" w:hAnsi="Bookman Old Style"/>
          <w:i/>
          <w:iCs/>
          <w:sz w:val="28"/>
          <w:szCs w:val="28"/>
          <w:lang w:val="el-GR"/>
        </w:rPr>
        <w:t xml:space="preserve">σταυροδρόμι όπου </w:t>
      </w:r>
      <w:r w:rsidR="00DF703E" w:rsidRPr="00DF703E">
        <w:rPr>
          <w:rFonts w:ascii="Bookman Old Style" w:hAnsi="Bookman Old Style"/>
          <w:i/>
          <w:iCs/>
          <w:sz w:val="28"/>
          <w:szCs w:val="28"/>
          <w:lang w:val="el-GR"/>
        </w:rPr>
        <w:t>είτε θα προσκομίσει μαρτυρία κατά τρόπο που θα παραβιάζεται το δικαίωμα του για πρόσβαση στο Δικαστήριο είτε θα παρουσιάσει μαρτυρία και θα επηρεαστούν τα δικαιώματα το κατά τη εκδίκαση της ποινικής δίκης.»</w:t>
      </w:r>
      <w:r w:rsidR="009842B2" w:rsidRPr="009842B2">
        <w:rPr>
          <w:rFonts w:ascii="Bookman Old Style" w:hAnsi="Bookman Old Style"/>
          <w:i/>
          <w:iCs/>
          <w:sz w:val="28"/>
          <w:szCs w:val="28"/>
          <w:lang w:val="el-GR"/>
        </w:rPr>
        <w:t>.</w:t>
      </w:r>
      <w:r w:rsidR="00DF703E">
        <w:rPr>
          <w:rFonts w:ascii="Bookman Old Style" w:hAnsi="Bookman Old Style"/>
          <w:sz w:val="28"/>
          <w:szCs w:val="28"/>
          <w:lang w:val="el-GR"/>
        </w:rPr>
        <w:t xml:space="preserve"> </w:t>
      </w:r>
      <w:r w:rsidR="00910DA9">
        <w:rPr>
          <w:rFonts w:ascii="Bookman Old Style" w:hAnsi="Bookman Old Style"/>
          <w:sz w:val="28"/>
          <w:szCs w:val="28"/>
          <w:lang w:val="el-GR"/>
        </w:rPr>
        <w:t xml:space="preserve"> </w:t>
      </w:r>
    </w:p>
    <w:p w14:paraId="00D43C4B" w14:textId="065165F7" w:rsidR="00A53126" w:rsidRPr="00C105B9" w:rsidRDefault="00EB7ED2" w:rsidP="009842B2">
      <w:pPr>
        <w:spacing w:before="240" w:line="480" w:lineRule="auto"/>
        <w:ind w:firstLine="567"/>
        <w:jc w:val="both"/>
        <w:rPr>
          <w:rFonts w:ascii="Bookman Old Style" w:hAnsi="Bookman Old Style"/>
          <w:sz w:val="28"/>
          <w:szCs w:val="28"/>
          <w:lang w:val="el-GR"/>
        </w:rPr>
      </w:pPr>
      <w:r>
        <w:rPr>
          <w:rFonts w:ascii="Bookman Old Style" w:hAnsi="Bookman Old Style"/>
          <w:sz w:val="28"/>
          <w:szCs w:val="28"/>
          <w:lang w:val="el-GR"/>
        </w:rPr>
        <w:t xml:space="preserve">Προσεγγίζοντας </w:t>
      </w:r>
      <w:r w:rsidR="007D51B8">
        <w:rPr>
          <w:rFonts w:ascii="Bookman Old Style" w:hAnsi="Bookman Old Style"/>
          <w:sz w:val="28"/>
          <w:szCs w:val="28"/>
          <w:lang w:val="el-GR"/>
        </w:rPr>
        <w:t>σωρευτικά τα πιο πάνω ζητήματα</w:t>
      </w:r>
      <w:r w:rsidR="00DF703E">
        <w:rPr>
          <w:rFonts w:ascii="Bookman Old Style" w:hAnsi="Bookman Old Style"/>
          <w:sz w:val="28"/>
          <w:szCs w:val="28"/>
          <w:lang w:val="el-GR"/>
        </w:rPr>
        <w:t xml:space="preserve">, </w:t>
      </w:r>
      <w:r w:rsidR="004D0FF3">
        <w:rPr>
          <w:rFonts w:ascii="Bookman Old Style" w:hAnsi="Bookman Old Style"/>
          <w:sz w:val="28"/>
          <w:szCs w:val="28"/>
          <w:lang w:val="el-GR"/>
        </w:rPr>
        <w:t>θα πρέπει εξ’ αρχής να σημειωθεί</w:t>
      </w:r>
      <w:r w:rsidR="00E36C14" w:rsidRPr="00E36C14">
        <w:rPr>
          <w:rFonts w:ascii="Bookman Old Style" w:hAnsi="Bookman Old Style"/>
          <w:sz w:val="28"/>
          <w:szCs w:val="28"/>
          <w:lang w:val="el-GR"/>
        </w:rPr>
        <w:t>,</w:t>
      </w:r>
      <w:r w:rsidR="00E36C14">
        <w:rPr>
          <w:rFonts w:ascii="Bookman Old Style" w:hAnsi="Bookman Old Style"/>
          <w:sz w:val="28"/>
          <w:szCs w:val="28"/>
          <w:lang w:val="el-GR"/>
        </w:rPr>
        <w:t xml:space="preserve"> ως έχει ήδη επισημανθεί </w:t>
      </w:r>
      <w:r w:rsidR="00E72431">
        <w:rPr>
          <w:rFonts w:ascii="Bookman Old Style" w:hAnsi="Bookman Old Style"/>
          <w:sz w:val="28"/>
          <w:szCs w:val="28"/>
          <w:lang w:val="el-GR"/>
        </w:rPr>
        <w:t>στην απόφαση του</w:t>
      </w:r>
      <w:r w:rsidR="007D51B8">
        <w:rPr>
          <w:rFonts w:ascii="Bookman Old Style" w:hAnsi="Bookman Old Style"/>
          <w:sz w:val="28"/>
          <w:szCs w:val="28"/>
          <w:lang w:val="el-GR"/>
        </w:rPr>
        <w:t xml:space="preserve"> </w:t>
      </w:r>
      <w:r w:rsidR="00753DBF">
        <w:rPr>
          <w:rFonts w:ascii="Bookman Old Style" w:hAnsi="Bookman Old Style"/>
          <w:sz w:val="28"/>
          <w:szCs w:val="28"/>
          <w:lang w:val="el-GR"/>
        </w:rPr>
        <w:t>κατώτερο</w:t>
      </w:r>
      <w:r w:rsidR="007D51B8">
        <w:rPr>
          <w:rFonts w:ascii="Bookman Old Style" w:hAnsi="Bookman Old Style"/>
          <w:sz w:val="28"/>
          <w:szCs w:val="28"/>
          <w:lang w:val="el-GR"/>
        </w:rPr>
        <w:t>υ</w:t>
      </w:r>
      <w:r w:rsidR="00753DBF">
        <w:rPr>
          <w:rFonts w:ascii="Bookman Old Style" w:hAnsi="Bookman Old Style"/>
          <w:sz w:val="28"/>
          <w:szCs w:val="28"/>
          <w:lang w:val="el-GR"/>
        </w:rPr>
        <w:t xml:space="preserve"> Δικαστ</w:t>
      </w:r>
      <w:r w:rsidR="007D51B8">
        <w:rPr>
          <w:rFonts w:ascii="Bookman Old Style" w:hAnsi="Bookman Old Style"/>
          <w:sz w:val="28"/>
          <w:szCs w:val="28"/>
          <w:lang w:val="el-GR"/>
        </w:rPr>
        <w:t>ηρίου</w:t>
      </w:r>
      <w:r w:rsidR="00E72431">
        <w:rPr>
          <w:rFonts w:ascii="Bookman Old Style" w:hAnsi="Bookman Old Style"/>
          <w:sz w:val="28"/>
          <w:szCs w:val="28"/>
          <w:lang w:val="el-GR"/>
        </w:rPr>
        <w:t>,</w:t>
      </w:r>
      <w:r w:rsidR="007D51B8">
        <w:rPr>
          <w:rFonts w:ascii="Bookman Old Style" w:hAnsi="Bookman Old Style"/>
          <w:sz w:val="28"/>
          <w:szCs w:val="28"/>
          <w:lang w:val="el-GR"/>
        </w:rPr>
        <w:t xml:space="preserve"> </w:t>
      </w:r>
      <w:r>
        <w:rPr>
          <w:rFonts w:ascii="Bookman Old Style" w:hAnsi="Bookman Old Style"/>
          <w:sz w:val="28"/>
          <w:szCs w:val="28"/>
          <w:lang w:val="el-GR"/>
        </w:rPr>
        <w:t>ημερομηνίας 10.10.2023</w:t>
      </w:r>
      <w:r w:rsidR="00753DBF">
        <w:rPr>
          <w:rFonts w:ascii="Bookman Old Style" w:hAnsi="Bookman Old Style"/>
          <w:sz w:val="28"/>
          <w:szCs w:val="28"/>
          <w:lang w:val="el-GR"/>
        </w:rPr>
        <w:t>,</w:t>
      </w:r>
      <w:r>
        <w:rPr>
          <w:rFonts w:ascii="Bookman Old Style" w:hAnsi="Bookman Old Style"/>
          <w:sz w:val="28"/>
          <w:szCs w:val="28"/>
          <w:lang w:val="el-GR"/>
        </w:rPr>
        <w:t xml:space="preserve"> </w:t>
      </w:r>
      <w:r w:rsidR="00753DBF">
        <w:rPr>
          <w:rFonts w:ascii="Bookman Old Style" w:hAnsi="Bookman Old Style"/>
          <w:sz w:val="28"/>
          <w:szCs w:val="28"/>
          <w:lang w:val="el-GR"/>
        </w:rPr>
        <w:t>ότι ο</w:t>
      </w:r>
      <w:r w:rsidR="004D0FF3">
        <w:rPr>
          <w:rFonts w:ascii="Bookman Old Style" w:hAnsi="Bookman Old Style"/>
          <w:sz w:val="28"/>
          <w:szCs w:val="28"/>
          <w:lang w:val="el-GR"/>
        </w:rPr>
        <w:t xml:space="preserve">ι λόγοι </w:t>
      </w:r>
      <w:r w:rsidR="007D51B8">
        <w:rPr>
          <w:rFonts w:ascii="Bookman Old Style" w:hAnsi="Bookman Old Style"/>
          <w:sz w:val="28"/>
          <w:szCs w:val="28"/>
          <w:lang w:val="el-GR"/>
        </w:rPr>
        <w:t>διαζυγίου</w:t>
      </w:r>
      <w:r w:rsidR="004D0FF3">
        <w:rPr>
          <w:rFonts w:ascii="Bookman Old Style" w:hAnsi="Bookman Old Style"/>
          <w:sz w:val="28"/>
          <w:szCs w:val="28"/>
          <w:lang w:val="el-GR"/>
        </w:rPr>
        <w:t xml:space="preserve"> που η </w:t>
      </w:r>
      <w:proofErr w:type="spellStart"/>
      <w:r w:rsidR="004D0FF3">
        <w:rPr>
          <w:rFonts w:ascii="Bookman Old Style" w:hAnsi="Bookman Old Style"/>
          <w:sz w:val="28"/>
          <w:szCs w:val="28"/>
          <w:lang w:val="el-GR"/>
        </w:rPr>
        <w:t>αιτήτρια</w:t>
      </w:r>
      <w:proofErr w:type="spellEnd"/>
      <w:r w:rsidR="004D0FF3">
        <w:rPr>
          <w:rFonts w:ascii="Bookman Old Style" w:hAnsi="Bookman Old Style"/>
          <w:sz w:val="28"/>
          <w:szCs w:val="28"/>
          <w:lang w:val="el-GR"/>
        </w:rPr>
        <w:t xml:space="preserve"> στην Αίτηση Διαζυγίου θα έχει την δυνατότητα να προβάλει</w:t>
      </w:r>
      <w:r w:rsidR="004D0FF3" w:rsidRPr="004D0FF3">
        <w:rPr>
          <w:rFonts w:ascii="Bookman Old Style" w:hAnsi="Bookman Old Style"/>
          <w:sz w:val="28"/>
          <w:szCs w:val="28"/>
          <w:lang w:val="el-GR"/>
        </w:rPr>
        <w:t xml:space="preserve"> </w:t>
      </w:r>
      <w:r w:rsidR="004D0FF3">
        <w:rPr>
          <w:rFonts w:ascii="Bookman Old Style" w:hAnsi="Bookman Old Style"/>
          <w:sz w:val="28"/>
          <w:szCs w:val="28"/>
          <w:lang w:val="el-GR"/>
        </w:rPr>
        <w:t xml:space="preserve">για την απόδειξη των ισχυρισμών </w:t>
      </w:r>
      <w:r w:rsidR="00E72431">
        <w:rPr>
          <w:rFonts w:ascii="Bookman Old Style" w:hAnsi="Bookman Old Style"/>
          <w:sz w:val="28"/>
          <w:szCs w:val="28"/>
          <w:lang w:val="el-GR"/>
        </w:rPr>
        <w:t>της, εκ των πραγμάτων</w:t>
      </w:r>
      <w:r w:rsidR="00E36C14">
        <w:rPr>
          <w:rFonts w:ascii="Bookman Old Style" w:hAnsi="Bookman Old Style"/>
          <w:sz w:val="28"/>
          <w:szCs w:val="28"/>
          <w:lang w:val="el-GR"/>
        </w:rPr>
        <w:t>,</w:t>
      </w:r>
      <w:r w:rsidR="00E72431">
        <w:rPr>
          <w:rFonts w:ascii="Bookman Old Style" w:hAnsi="Bookman Old Style"/>
          <w:sz w:val="28"/>
          <w:szCs w:val="28"/>
          <w:lang w:val="el-GR"/>
        </w:rPr>
        <w:t xml:space="preserve"> </w:t>
      </w:r>
      <w:r w:rsidR="00807536">
        <w:rPr>
          <w:rFonts w:ascii="Bookman Old Style" w:hAnsi="Bookman Old Style"/>
          <w:sz w:val="28"/>
          <w:szCs w:val="28"/>
          <w:lang w:val="el-GR"/>
        </w:rPr>
        <w:t xml:space="preserve">ως έχουν </w:t>
      </w:r>
      <w:proofErr w:type="spellStart"/>
      <w:r w:rsidR="00807536">
        <w:rPr>
          <w:rFonts w:ascii="Bookman Old Style" w:hAnsi="Bookman Old Style"/>
          <w:sz w:val="28"/>
          <w:szCs w:val="28"/>
          <w:lang w:val="el-GR"/>
        </w:rPr>
        <w:t>οριοθετηθεί</w:t>
      </w:r>
      <w:proofErr w:type="spellEnd"/>
      <w:r w:rsidR="00807536">
        <w:rPr>
          <w:rFonts w:ascii="Bookman Old Style" w:hAnsi="Bookman Old Style"/>
          <w:sz w:val="28"/>
          <w:szCs w:val="28"/>
          <w:lang w:val="el-GR"/>
        </w:rPr>
        <w:t xml:space="preserve"> από την </w:t>
      </w:r>
      <w:r w:rsidR="00E628C9">
        <w:rPr>
          <w:rFonts w:ascii="Bookman Old Style" w:hAnsi="Bookman Old Style"/>
          <w:sz w:val="28"/>
          <w:szCs w:val="28"/>
          <w:lang w:val="el-GR"/>
        </w:rPr>
        <w:t xml:space="preserve">τελευταία με την αίτησή της, </w:t>
      </w:r>
      <w:r w:rsidR="00E72431">
        <w:rPr>
          <w:rFonts w:ascii="Bookman Old Style" w:hAnsi="Bookman Old Style"/>
          <w:sz w:val="28"/>
          <w:szCs w:val="28"/>
          <w:lang w:val="el-GR"/>
        </w:rPr>
        <w:t xml:space="preserve">αφορούν </w:t>
      </w:r>
      <w:r w:rsidR="004D0FF3">
        <w:rPr>
          <w:rFonts w:ascii="Bookman Old Style" w:hAnsi="Bookman Old Style"/>
          <w:sz w:val="28"/>
          <w:szCs w:val="28"/>
          <w:lang w:val="el-GR"/>
        </w:rPr>
        <w:t xml:space="preserve">συμπεριφορά που </w:t>
      </w:r>
      <w:r w:rsidR="008C0BA4">
        <w:rPr>
          <w:rFonts w:ascii="Bookman Old Style" w:hAnsi="Bookman Old Style"/>
          <w:sz w:val="28"/>
          <w:szCs w:val="28"/>
          <w:lang w:val="el-GR"/>
        </w:rPr>
        <w:t xml:space="preserve">η ίδια </w:t>
      </w:r>
      <w:r w:rsidR="004D0FF3">
        <w:rPr>
          <w:rFonts w:ascii="Bookman Old Style" w:hAnsi="Bookman Old Style"/>
          <w:sz w:val="28"/>
          <w:szCs w:val="28"/>
          <w:lang w:val="el-GR"/>
        </w:rPr>
        <w:t xml:space="preserve">αποδίδει στον </w:t>
      </w:r>
      <w:r w:rsidR="00807536">
        <w:rPr>
          <w:rFonts w:ascii="Bookman Old Style" w:hAnsi="Bookman Old Style"/>
          <w:sz w:val="28"/>
          <w:szCs w:val="28"/>
          <w:lang w:val="el-GR"/>
        </w:rPr>
        <w:t>κ</w:t>
      </w:r>
      <w:r w:rsidR="004D0FF3">
        <w:rPr>
          <w:rFonts w:ascii="Bookman Old Style" w:hAnsi="Bookman Old Style"/>
          <w:sz w:val="28"/>
          <w:szCs w:val="28"/>
          <w:lang w:val="el-GR"/>
        </w:rPr>
        <w:t>αθ’ ου η Αίτηση μέχρι τον Οκτώβριο του 2020, χρόνο κατά τον οποίο</w:t>
      </w:r>
      <w:r w:rsidR="00E72431">
        <w:rPr>
          <w:rFonts w:ascii="Bookman Old Style" w:hAnsi="Bookman Old Style"/>
          <w:sz w:val="28"/>
          <w:szCs w:val="28"/>
          <w:lang w:val="el-GR"/>
        </w:rPr>
        <w:t>,</w:t>
      </w:r>
      <w:r w:rsidR="004D0FF3">
        <w:rPr>
          <w:rFonts w:ascii="Bookman Old Style" w:hAnsi="Bookman Old Style"/>
          <w:sz w:val="28"/>
          <w:szCs w:val="28"/>
          <w:lang w:val="el-GR"/>
        </w:rPr>
        <w:t xml:space="preserve"> σύμφωνα με τις </w:t>
      </w:r>
      <w:proofErr w:type="spellStart"/>
      <w:r w:rsidR="004D0FF3">
        <w:rPr>
          <w:rFonts w:ascii="Bookman Old Style" w:hAnsi="Bookman Old Style"/>
          <w:sz w:val="28"/>
          <w:szCs w:val="28"/>
          <w:lang w:val="el-GR"/>
        </w:rPr>
        <w:t>δικογραφημένες</w:t>
      </w:r>
      <w:proofErr w:type="spellEnd"/>
      <w:r w:rsidR="004D0FF3">
        <w:rPr>
          <w:rFonts w:ascii="Bookman Old Style" w:hAnsi="Bookman Old Style"/>
          <w:sz w:val="28"/>
          <w:szCs w:val="28"/>
          <w:lang w:val="el-GR"/>
        </w:rPr>
        <w:t xml:space="preserve"> τις θέσεις</w:t>
      </w:r>
      <w:r w:rsidR="00E72431">
        <w:rPr>
          <w:rFonts w:ascii="Bookman Old Style" w:hAnsi="Bookman Old Style"/>
          <w:sz w:val="28"/>
          <w:szCs w:val="28"/>
          <w:lang w:val="el-GR"/>
        </w:rPr>
        <w:t>,</w:t>
      </w:r>
      <w:r w:rsidR="004D0FF3">
        <w:rPr>
          <w:rFonts w:ascii="Bookman Old Style" w:hAnsi="Bookman Old Style"/>
          <w:sz w:val="28"/>
          <w:szCs w:val="28"/>
          <w:lang w:val="el-GR"/>
        </w:rPr>
        <w:t xml:space="preserve"> επήλθε η διάσταση. </w:t>
      </w:r>
      <w:r>
        <w:rPr>
          <w:rFonts w:ascii="Bookman Old Style" w:hAnsi="Bookman Old Style"/>
          <w:sz w:val="28"/>
          <w:szCs w:val="28"/>
          <w:lang w:val="el-GR"/>
        </w:rPr>
        <w:t xml:space="preserve">Το ζήτημα του </w:t>
      </w:r>
      <w:r w:rsidR="004D0FF3">
        <w:rPr>
          <w:rFonts w:ascii="Bookman Old Style" w:hAnsi="Bookman Old Style"/>
          <w:sz w:val="28"/>
          <w:szCs w:val="28"/>
          <w:lang w:val="el-GR"/>
        </w:rPr>
        <w:t>ισχυριζόμενου</w:t>
      </w:r>
      <w:r w:rsidR="00E628C9">
        <w:rPr>
          <w:rFonts w:ascii="Bookman Old Style" w:hAnsi="Bookman Old Style"/>
          <w:sz w:val="28"/>
          <w:szCs w:val="28"/>
          <w:lang w:val="el-GR"/>
        </w:rPr>
        <w:t>,</w:t>
      </w:r>
      <w:r w:rsidR="004D0FF3">
        <w:rPr>
          <w:rFonts w:ascii="Bookman Old Style" w:hAnsi="Bookman Old Style"/>
          <w:sz w:val="28"/>
          <w:szCs w:val="28"/>
          <w:lang w:val="el-GR"/>
        </w:rPr>
        <w:t xml:space="preserve"> </w:t>
      </w:r>
      <w:r>
        <w:rPr>
          <w:rFonts w:ascii="Bookman Old Style" w:hAnsi="Bookman Old Style"/>
          <w:sz w:val="28"/>
          <w:szCs w:val="28"/>
          <w:lang w:val="el-GR"/>
        </w:rPr>
        <w:t>μεταγενέστερου βιασμού</w:t>
      </w:r>
      <w:r w:rsidR="0040647B">
        <w:rPr>
          <w:rFonts w:ascii="Bookman Old Style" w:hAnsi="Bookman Old Style"/>
          <w:sz w:val="28"/>
          <w:szCs w:val="28"/>
          <w:lang w:val="el-GR"/>
        </w:rPr>
        <w:t xml:space="preserve"> και </w:t>
      </w:r>
      <w:r w:rsidR="00E628C9">
        <w:rPr>
          <w:rFonts w:ascii="Bookman Old Style" w:hAnsi="Bookman Old Style"/>
          <w:sz w:val="28"/>
          <w:szCs w:val="28"/>
          <w:lang w:val="el-GR"/>
        </w:rPr>
        <w:t xml:space="preserve">συναφούς συμπεριφοράς που αποδίδεται στον </w:t>
      </w:r>
      <w:proofErr w:type="spellStart"/>
      <w:r w:rsidR="00E628C9">
        <w:rPr>
          <w:rFonts w:ascii="Bookman Old Style" w:hAnsi="Bookman Old Style"/>
          <w:sz w:val="28"/>
          <w:szCs w:val="28"/>
          <w:lang w:val="el-GR"/>
        </w:rPr>
        <w:t>αιτητή</w:t>
      </w:r>
      <w:proofErr w:type="spellEnd"/>
      <w:r w:rsidR="00E628C9">
        <w:rPr>
          <w:rFonts w:ascii="Bookman Old Style" w:hAnsi="Bookman Old Style"/>
          <w:sz w:val="28"/>
          <w:szCs w:val="28"/>
          <w:lang w:val="el-GR"/>
        </w:rPr>
        <w:t xml:space="preserve">, </w:t>
      </w:r>
      <w:r w:rsidR="0069403B">
        <w:rPr>
          <w:rFonts w:ascii="Bookman Old Style" w:hAnsi="Bookman Old Style"/>
          <w:sz w:val="28"/>
          <w:szCs w:val="28"/>
          <w:lang w:val="el-GR"/>
        </w:rPr>
        <w:t xml:space="preserve">τα οποία παρουσιάζονται να αποτέλεσαν </w:t>
      </w:r>
      <w:r w:rsidR="00E849D6">
        <w:rPr>
          <w:rFonts w:ascii="Bookman Old Style" w:hAnsi="Bookman Old Style"/>
          <w:sz w:val="28"/>
          <w:szCs w:val="28"/>
          <w:lang w:val="el-GR"/>
        </w:rPr>
        <w:t xml:space="preserve">το έναυσμα ή και την αιτία για τη </w:t>
      </w:r>
      <w:r>
        <w:rPr>
          <w:rFonts w:ascii="Bookman Old Style" w:hAnsi="Bookman Old Style"/>
          <w:sz w:val="28"/>
          <w:szCs w:val="28"/>
          <w:lang w:val="el-GR"/>
        </w:rPr>
        <w:t xml:space="preserve">δρομολόγηση της </w:t>
      </w:r>
      <w:r w:rsidR="0069403B">
        <w:rPr>
          <w:rFonts w:ascii="Bookman Old Style" w:hAnsi="Bookman Old Style"/>
          <w:sz w:val="28"/>
          <w:szCs w:val="28"/>
          <w:lang w:val="el-GR"/>
        </w:rPr>
        <w:t xml:space="preserve">σχετικής </w:t>
      </w:r>
      <w:r>
        <w:rPr>
          <w:rFonts w:ascii="Bookman Old Style" w:hAnsi="Bookman Old Style"/>
          <w:sz w:val="28"/>
          <w:szCs w:val="28"/>
          <w:lang w:val="el-GR"/>
        </w:rPr>
        <w:t xml:space="preserve">ποινικής διαδικασίας που εκκρεμεί στο Κακουργιοδικείο, ως ρητά τέθηκε στην </w:t>
      </w:r>
      <w:r w:rsidR="00E849D6">
        <w:rPr>
          <w:rFonts w:ascii="Bookman Old Style" w:hAnsi="Bookman Old Style"/>
          <w:sz w:val="28"/>
          <w:szCs w:val="28"/>
          <w:lang w:val="el-GR"/>
        </w:rPr>
        <w:t xml:space="preserve">προσβαλλόμενη </w:t>
      </w:r>
      <w:r>
        <w:rPr>
          <w:rFonts w:ascii="Bookman Old Style" w:hAnsi="Bookman Old Style"/>
          <w:sz w:val="28"/>
          <w:szCs w:val="28"/>
          <w:lang w:val="el-GR"/>
        </w:rPr>
        <w:t>απόφαση</w:t>
      </w:r>
      <w:r w:rsidR="00E849D6">
        <w:rPr>
          <w:rFonts w:ascii="Bookman Old Style" w:hAnsi="Bookman Old Style"/>
          <w:sz w:val="28"/>
          <w:szCs w:val="28"/>
          <w:lang w:val="el-GR"/>
        </w:rPr>
        <w:t>,</w:t>
      </w:r>
      <w:r>
        <w:rPr>
          <w:rFonts w:ascii="Bookman Old Style" w:hAnsi="Bookman Old Style"/>
          <w:sz w:val="28"/>
          <w:szCs w:val="28"/>
          <w:lang w:val="el-GR"/>
        </w:rPr>
        <w:t xml:space="preserve"> δεν </w:t>
      </w:r>
      <w:r w:rsidR="0040647B">
        <w:rPr>
          <w:rFonts w:ascii="Bookman Old Style" w:hAnsi="Bookman Old Style"/>
          <w:sz w:val="28"/>
          <w:szCs w:val="28"/>
          <w:lang w:val="el-GR"/>
        </w:rPr>
        <w:t xml:space="preserve">θα απασχολήσουν </w:t>
      </w:r>
      <w:r>
        <w:rPr>
          <w:rFonts w:ascii="Bookman Old Style" w:hAnsi="Bookman Old Style"/>
          <w:sz w:val="28"/>
          <w:szCs w:val="28"/>
          <w:lang w:val="el-GR"/>
        </w:rPr>
        <w:t>το Οικογενειακό Δικαστήριο κατά τη συζήτηση της Αίτησης Διαζυγίου</w:t>
      </w:r>
      <w:r w:rsidR="0040647B">
        <w:rPr>
          <w:rFonts w:ascii="Bookman Old Style" w:hAnsi="Bookman Old Style"/>
          <w:sz w:val="28"/>
          <w:szCs w:val="28"/>
          <w:lang w:val="el-GR"/>
        </w:rPr>
        <w:t>.</w:t>
      </w:r>
      <w:r>
        <w:rPr>
          <w:rFonts w:ascii="Bookman Old Style" w:hAnsi="Bookman Old Style"/>
          <w:sz w:val="28"/>
          <w:szCs w:val="28"/>
          <w:lang w:val="el-GR"/>
        </w:rPr>
        <w:t xml:space="preserve"> Δεν </w:t>
      </w:r>
      <w:r w:rsidR="00E849D6">
        <w:rPr>
          <w:rFonts w:ascii="Bookman Old Style" w:hAnsi="Bookman Old Style"/>
          <w:sz w:val="28"/>
          <w:szCs w:val="28"/>
          <w:lang w:val="el-GR"/>
        </w:rPr>
        <w:t xml:space="preserve">διαλανθάνει της προσοχής </w:t>
      </w:r>
      <w:r>
        <w:rPr>
          <w:rFonts w:ascii="Bookman Old Style" w:hAnsi="Bookman Old Style"/>
          <w:sz w:val="28"/>
          <w:szCs w:val="28"/>
          <w:lang w:val="el-GR"/>
        </w:rPr>
        <w:t xml:space="preserve">ότι ο </w:t>
      </w:r>
      <w:proofErr w:type="spellStart"/>
      <w:r>
        <w:rPr>
          <w:rFonts w:ascii="Bookman Old Style" w:hAnsi="Bookman Old Style"/>
          <w:sz w:val="28"/>
          <w:szCs w:val="28"/>
          <w:lang w:val="el-GR"/>
        </w:rPr>
        <w:t>Αιτητής</w:t>
      </w:r>
      <w:proofErr w:type="spellEnd"/>
      <w:r>
        <w:rPr>
          <w:rFonts w:ascii="Bookman Old Style" w:hAnsi="Bookman Old Style"/>
          <w:sz w:val="28"/>
          <w:szCs w:val="28"/>
          <w:lang w:val="el-GR"/>
        </w:rPr>
        <w:t xml:space="preserve">, </w:t>
      </w:r>
      <w:r w:rsidR="00E849D6">
        <w:rPr>
          <w:rFonts w:ascii="Bookman Old Style" w:hAnsi="Bookman Old Style"/>
          <w:sz w:val="28"/>
          <w:szCs w:val="28"/>
          <w:lang w:val="el-GR"/>
        </w:rPr>
        <w:t xml:space="preserve">μέσω των </w:t>
      </w:r>
      <w:proofErr w:type="spellStart"/>
      <w:r w:rsidR="00E849D6">
        <w:rPr>
          <w:rFonts w:ascii="Bookman Old Style" w:hAnsi="Bookman Old Style"/>
          <w:sz w:val="28"/>
          <w:szCs w:val="28"/>
          <w:lang w:val="el-GR"/>
        </w:rPr>
        <w:t>δικογραφημένων</w:t>
      </w:r>
      <w:proofErr w:type="spellEnd"/>
      <w:r w:rsidR="00E849D6">
        <w:rPr>
          <w:rFonts w:ascii="Bookman Old Style" w:hAnsi="Bookman Old Style"/>
          <w:sz w:val="28"/>
          <w:szCs w:val="28"/>
          <w:lang w:val="el-GR"/>
        </w:rPr>
        <w:t xml:space="preserve"> θέσεων του</w:t>
      </w:r>
      <w:r w:rsidR="00C7343B" w:rsidRPr="00C7343B">
        <w:rPr>
          <w:rFonts w:ascii="Bookman Old Style" w:hAnsi="Bookman Old Style"/>
          <w:sz w:val="28"/>
          <w:szCs w:val="28"/>
          <w:lang w:val="el-GR"/>
        </w:rPr>
        <w:t xml:space="preserve"> </w:t>
      </w:r>
      <w:r w:rsidR="00C7343B">
        <w:rPr>
          <w:rFonts w:ascii="Bookman Old Style" w:hAnsi="Bookman Old Style"/>
          <w:sz w:val="28"/>
          <w:szCs w:val="28"/>
          <w:lang w:val="el-GR"/>
        </w:rPr>
        <w:t>στην Αίτηση Διαζυγίου, καθορίζει</w:t>
      </w:r>
      <w:r w:rsidR="00E849D6">
        <w:rPr>
          <w:rFonts w:ascii="Bookman Old Style" w:hAnsi="Bookman Old Style"/>
          <w:sz w:val="28"/>
          <w:szCs w:val="28"/>
          <w:lang w:val="el-GR"/>
        </w:rPr>
        <w:t xml:space="preserve"> το χρόνο διάστασης </w:t>
      </w:r>
      <w:r w:rsidR="00C7343B">
        <w:rPr>
          <w:rFonts w:ascii="Bookman Old Style" w:hAnsi="Bookman Old Style"/>
          <w:sz w:val="28"/>
          <w:szCs w:val="28"/>
          <w:lang w:val="el-GR"/>
        </w:rPr>
        <w:t xml:space="preserve">να </w:t>
      </w:r>
      <w:r w:rsidR="00E36C14">
        <w:rPr>
          <w:rFonts w:ascii="Bookman Old Style" w:hAnsi="Bookman Old Style"/>
          <w:sz w:val="28"/>
          <w:szCs w:val="28"/>
          <w:lang w:val="el-GR"/>
        </w:rPr>
        <w:t xml:space="preserve">έπεται της </w:t>
      </w:r>
      <w:r w:rsidR="00E849D6">
        <w:rPr>
          <w:rFonts w:ascii="Bookman Old Style" w:hAnsi="Bookman Old Style"/>
          <w:sz w:val="28"/>
          <w:szCs w:val="28"/>
          <w:lang w:val="el-GR"/>
        </w:rPr>
        <w:t>ισχυριζόμενη</w:t>
      </w:r>
      <w:r w:rsidR="00E36C14">
        <w:rPr>
          <w:rFonts w:ascii="Bookman Old Style" w:hAnsi="Bookman Old Style"/>
          <w:sz w:val="28"/>
          <w:szCs w:val="28"/>
          <w:lang w:val="el-GR"/>
        </w:rPr>
        <w:t>ς</w:t>
      </w:r>
      <w:r w:rsidR="00E849D6">
        <w:rPr>
          <w:rFonts w:ascii="Bookman Old Style" w:hAnsi="Bookman Old Style"/>
          <w:sz w:val="28"/>
          <w:szCs w:val="28"/>
          <w:lang w:val="el-GR"/>
        </w:rPr>
        <w:t xml:space="preserve"> συμπεριφορά</w:t>
      </w:r>
      <w:r w:rsidR="00E36C14">
        <w:rPr>
          <w:rFonts w:ascii="Bookman Old Style" w:hAnsi="Bookman Old Style"/>
          <w:sz w:val="28"/>
          <w:szCs w:val="28"/>
          <w:lang w:val="el-GR"/>
        </w:rPr>
        <w:t xml:space="preserve">ς του </w:t>
      </w:r>
      <w:r w:rsidR="00E849D6">
        <w:rPr>
          <w:rFonts w:ascii="Bookman Old Style" w:hAnsi="Bookman Old Style"/>
          <w:sz w:val="28"/>
          <w:szCs w:val="28"/>
          <w:lang w:val="el-GR"/>
        </w:rPr>
        <w:t xml:space="preserve">που οδήγησε στην δρομολόγηση της ποινικής </w:t>
      </w:r>
      <w:r w:rsidR="00290F57">
        <w:rPr>
          <w:rFonts w:ascii="Bookman Old Style" w:hAnsi="Bookman Old Style"/>
          <w:sz w:val="28"/>
          <w:szCs w:val="28"/>
          <w:lang w:val="el-GR"/>
        </w:rPr>
        <w:t>διαδικασίας</w:t>
      </w:r>
      <w:r w:rsidR="00E849D6">
        <w:rPr>
          <w:rFonts w:ascii="Bookman Old Style" w:hAnsi="Bookman Old Style"/>
          <w:sz w:val="28"/>
          <w:szCs w:val="28"/>
          <w:lang w:val="el-GR"/>
        </w:rPr>
        <w:t xml:space="preserve"> σε βάρος του ενώπι</w:t>
      </w:r>
      <w:r w:rsidR="00D834F8">
        <w:rPr>
          <w:rFonts w:ascii="Bookman Old Style" w:hAnsi="Bookman Old Style"/>
          <w:sz w:val="28"/>
          <w:szCs w:val="28"/>
          <w:lang w:val="el-GR"/>
        </w:rPr>
        <w:t>ο</w:t>
      </w:r>
      <w:r w:rsidR="00E849D6">
        <w:rPr>
          <w:rFonts w:ascii="Bookman Old Style" w:hAnsi="Bookman Old Style"/>
          <w:sz w:val="28"/>
          <w:szCs w:val="28"/>
          <w:lang w:val="el-GR"/>
        </w:rPr>
        <w:t xml:space="preserve">ν του Κακουργιοδικείου. </w:t>
      </w:r>
      <w:r w:rsidR="00E36C14">
        <w:rPr>
          <w:rFonts w:ascii="Bookman Old Style" w:hAnsi="Bookman Old Style"/>
          <w:sz w:val="28"/>
          <w:szCs w:val="28"/>
          <w:lang w:val="el-GR"/>
        </w:rPr>
        <w:t>Τ</w:t>
      </w:r>
      <w:r w:rsidR="00D834F8">
        <w:rPr>
          <w:rFonts w:ascii="Bookman Old Style" w:hAnsi="Bookman Old Style"/>
          <w:sz w:val="28"/>
          <w:szCs w:val="28"/>
          <w:lang w:val="el-GR"/>
        </w:rPr>
        <w:t>ούτο</w:t>
      </w:r>
      <w:r w:rsidR="00E36C14">
        <w:rPr>
          <w:rFonts w:ascii="Bookman Old Style" w:hAnsi="Bookman Old Style"/>
          <w:sz w:val="28"/>
          <w:szCs w:val="28"/>
          <w:lang w:val="el-GR"/>
        </w:rPr>
        <w:t>, ωστόσο,</w:t>
      </w:r>
      <w:r w:rsidR="00D834F8">
        <w:rPr>
          <w:rFonts w:ascii="Bookman Old Style" w:hAnsi="Bookman Old Style"/>
          <w:sz w:val="28"/>
          <w:szCs w:val="28"/>
          <w:lang w:val="el-GR"/>
        </w:rPr>
        <w:t xml:space="preserve"> δεν διαφοροποιεί το γεγονός ότι η συγκεκριμένη συμπεριφορά, </w:t>
      </w:r>
      <w:r w:rsidR="00D12293">
        <w:rPr>
          <w:rFonts w:ascii="Bookman Old Style" w:hAnsi="Bookman Old Style"/>
          <w:sz w:val="28"/>
          <w:szCs w:val="28"/>
          <w:lang w:val="el-GR"/>
        </w:rPr>
        <w:t xml:space="preserve">η οποία αποδίδεται στον </w:t>
      </w:r>
      <w:proofErr w:type="spellStart"/>
      <w:r w:rsidR="00D12293">
        <w:rPr>
          <w:rFonts w:ascii="Bookman Old Style" w:hAnsi="Bookman Old Style"/>
          <w:sz w:val="28"/>
          <w:szCs w:val="28"/>
          <w:lang w:val="el-GR"/>
        </w:rPr>
        <w:t>Αιτητή</w:t>
      </w:r>
      <w:proofErr w:type="spellEnd"/>
      <w:r w:rsidR="003C31AC">
        <w:rPr>
          <w:rFonts w:ascii="Bookman Old Style" w:hAnsi="Bookman Old Style"/>
          <w:sz w:val="28"/>
          <w:szCs w:val="28"/>
          <w:lang w:val="el-GR"/>
        </w:rPr>
        <w:t xml:space="preserve"> και </w:t>
      </w:r>
      <w:r w:rsidR="00D12293">
        <w:rPr>
          <w:rFonts w:ascii="Bookman Old Style" w:hAnsi="Bookman Old Style"/>
          <w:sz w:val="28"/>
          <w:szCs w:val="28"/>
          <w:lang w:val="el-GR"/>
        </w:rPr>
        <w:t xml:space="preserve">παρουσιάζεται να οδήγησε στην δρομολόγηση της ως άνω ποινικής υπόθεσης σε βάρος του, </w:t>
      </w:r>
      <w:r w:rsidR="0043078E">
        <w:rPr>
          <w:rFonts w:ascii="Bookman Old Style" w:hAnsi="Bookman Old Style"/>
          <w:sz w:val="28"/>
          <w:szCs w:val="28"/>
          <w:lang w:val="el-GR"/>
        </w:rPr>
        <w:t xml:space="preserve">εκ των πραγμάτων </w:t>
      </w:r>
      <w:r w:rsidR="00D12293">
        <w:rPr>
          <w:rFonts w:ascii="Bookman Old Style" w:hAnsi="Bookman Old Style"/>
          <w:sz w:val="28"/>
          <w:szCs w:val="28"/>
          <w:lang w:val="el-GR"/>
        </w:rPr>
        <w:t xml:space="preserve">δεν </w:t>
      </w:r>
      <w:r w:rsidR="00C7343B">
        <w:rPr>
          <w:rFonts w:ascii="Bookman Old Style" w:hAnsi="Bookman Old Style"/>
          <w:sz w:val="28"/>
          <w:szCs w:val="28"/>
          <w:lang w:val="el-GR"/>
        </w:rPr>
        <w:t xml:space="preserve">αποτελεί </w:t>
      </w:r>
      <w:r w:rsidR="00290F57">
        <w:rPr>
          <w:rFonts w:ascii="Bookman Old Style" w:hAnsi="Bookman Old Style"/>
          <w:sz w:val="28"/>
          <w:szCs w:val="28"/>
          <w:lang w:val="el-GR"/>
        </w:rPr>
        <w:t>αντικείμενο εξέτασης στην εν εξελίξει διαδικασία της Αίτησης Διαζυγίου</w:t>
      </w:r>
      <w:r w:rsidR="003C31AC">
        <w:rPr>
          <w:rFonts w:ascii="Bookman Old Style" w:hAnsi="Bookman Old Style"/>
          <w:sz w:val="28"/>
          <w:szCs w:val="28"/>
          <w:lang w:val="el-GR"/>
        </w:rPr>
        <w:t xml:space="preserve">. </w:t>
      </w:r>
      <w:r w:rsidR="00E36C14">
        <w:rPr>
          <w:rFonts w:ascii="Bookman Old Style" w:hAnsi="Bookman Old Style"/>
          <w:sz w:val="28"/>
          <w:szCs w:val="28"/>
          <w:lang w:val="el-GR"/>
        </w:rPr>
        <w:t>Ε</w:t>
      </w:r>
      <w:r w:rsidR="00064402">
        <w:rPr>
          <w:rFonts w:ascii="Bookman Old Style" w:hAnsi="Bookman Old Style"/>
          <w:sz w:val="28"/>
          <w:szCs w:val="28"/>
          <w:lang w:val="el-GR"/>
        </w:rPr>
        <w:t>πί τούτου,</w:t>
      </w:r>
      <w:r w:rsidR="00E36C14" w:rsidRPr="00E36C14">
        <w:rPr>
          <w:rFonts w:ascii="Bookman Old Style" w:hAnsi="Bookman Old Style"/>
          <w:sz w:val="28"/>
          <w:szCs w:val="28"/>
          <w:lang w:val="el-GR"/>
        </w:rPr>
        <w:t xml:space="preserve"> </w:t>
      </w:r>
      <w:r w:rsidR="00E36C14">
        <w:rPr>
          <w:rFonts w:ascii="Bookman Old Style" w:hAnsi="Bookman Old Style"/>
          <w:sz w:val="28"/>
          <w:szCs w:val="28"/>
          <w:lang w:val="el-GR"/>
        </w:rPr>
        <w:t>σημειώνεται</w:t>
      </w:r>
      <w:r w:rsidR="00064402">
        <w:rPr>
          <w:rFonts w:ascii="Bookman Old Style" w:hAnsi="Bookman Old Style"/>
          <w:sz w:val="28"/>
          <w:szCs w:val="28"/>
          <w:lang w:val="el-GR"/>
        </w:rPr>
        <w:t xml:space="preserve"> ότι </w:t>
      </w:r>
      <w:r w:rsidR="00C7343B">
        <w:rPr>
          <w:rFonts w:ascii="Bookman Old Style" w:hAnsi="Bookman Old Style"/>
          <w:sz w:val="28"/>
          <w:szCs w:val="28"/>
          <w:lang w:val="el-GR"/>
        </w:rPr>
        <w:t xml:space="preserve">και </w:t>
      </w:r>
      <w:r w:rsidR="003C31AC">
        <w:rPr>
          <w:rFonts w:ascii="Bookman Old Style" w:hAnsi="Bookman Old Style"/>
          <w:sz w:val="28"/>
          <w:szCs w:val="28"/>
          <w:lang w:val="el-GR"/>
        </w:rPr>
        <w:t xml:space="preserve">από την πλευρά του </w:t>
      </w:r>
      <w:proofErr w:type="spellStart"/>
      <w:r w:rsidR="003C31AC">
        <w:rPr>
          <w:rFonts w:ascii="Bookman Old Style" w:hAnsi="Bookman Old Style"/>
          <w:sz w:val="28"/>
          <w:szCs w:val="28"/>
          <w:lang w:val="el-GR"/>
        </w:rPr>
        <w:t>Αιτητή</w:t>
      </w:r>
      <w:proofErr w:type="spellEnd"/>
      <w:r w:rsidR="003C31AC">
        <w:rPr>
          <w:rFonts w:ascii="Bookman Old Style" w:hAnsi="Bookman Old Style"/>
          <w:sz w:val="28"/>
          <w:szCs w:val="28"/>
          <w:lang w:val="el-GR"/>
        </w:rPr>
        <w:t xml:space="preserve"> </w:t>
      </w:r>
      <w:r w:rsidR="00290F57">
        <w:rPr>
          <w:rFonts w:ascii="Bookman Old Style" w:hAnsi="Bookman Old Style"/>
          <w:sz w:val="28"/>
          <w:szCs w:val="28"/>
          <w:lang w:val="el-GR"/>
        </w:rPr>
        <w:t xml:space="preserve">ο λόγος που </w:t>
      </w:r>
      <w:proofErr w:type="spellStart"/>
      <w:r w:rsidR="003C31AC">
        <w:rPr>
          <w:rFonts w:ascii="Bookman Old Style" w:hAnsi="Bookman Old Style"/>
          <w:sz w:val="28"/>
          <w:szCs w:val="28"/>
          <w:lang w:val="el-GR"/>
        </w:rPr>
        <w:t>ανταπαιτητικά</w:t>
      </w:r>
      <w:proofErr w:type="spellEnd"/>
      <w:r w:rsidR="003C31AC">
        <w:rPr>
          <w:rFonts w:ascii="Bookman Old Style" w:hAnsi="Bookman Old Style"/>
          <w:sz w:val="28"/>
          <w:szCs w:val="28"/>
          <w:lang w:val="el-GR"/>
        </w:rPr>
        <w:t xml:space="preserve"> </w:t>
      </w:r>
      <w:r w:rsidR="00290F57">
        <w:rPr>
          <w:rFonts w:ascii="Bookman Old Style" w:hAnsi="Bookman Old Style"/>
          <w:sz w:val="28"/>
          <w:szCs w:val="28"/>
          <w:lang w:val="el-GR"/>
        </w:rPr>
        <w:t>προκρίνεται για τη λύση του γάμου</w:t>
      </w:r>
      <w:r w:rsidR="00064402">
        <w:rPr>
          <w:rFonts w:ascii="Bookman Old Style" w:hAnsi="Bookman Old Style"/>
          <w:sz w:val="28"/>
          <w:szCs w:val="28"/>
          <w:lang w:val="el-GR"/>
        </w:rPr>
        <w:t>,</w:t>
      </w:r>
      <w:r w:rsidR="00290F57">
        <w:rPr>
          <w:rFonts w:ascii="Bookman Old Style" w:hAnsi="Bookman Old Style"/>
          <w:sz w:val="28"/>
          <w:szCs w:val="28"/>
          <w:lang w:val="el-GR"/>
        </w:rPr>
        <w:t xml:space="preserve"> (</w:t>
      </w:r>
      <w:r w:rsidR="00C7343B">
        <w:rPr>
          <w:rFonts w:ascii="Bookman Old Style" w:hAnsi="Bookman Old Style"/>
          <w:sz w:val="28"/>
          <w:szCs w:val="28"/>
          <w:lang w:val="el-GR"/>
        </w:rPr>
        <w:t>μοιχεία</w:t>
      </w:r>
      <w:r w:rsidR="00290F57">
        <w:rPr>
          <w:rFonts w:ascii="Bookman Old Style" w:hAnsi="Bookman Old Style"/>
          <w:sz w:val="28"/>
          <w:szCs w:val="28"/>
          <w:lang w:val="el-GR"/>
        </w:rPr>
        <w:t>)</w:t>
      </w:r>
      <w:r w:rsidR="003C31AC">
        <w:rPr>
          <w:rFonts w:ascii="Bookman Old Style" w:hAnsi="Bookman Old Style"/>
          <w:sz w:val="28"/>
          <w:szCs w:val="28"/>
          <w:lang w:val="el-GR"/>
        </w:rPr>
        <w:t xml:space="preserve"> </w:t>
      </w:r>
      <w:r w:rsidR="00290F57">
        <w:rPr>
          <w:rFonts w:ascii="Bookman Old Style" w:hAnsi="Bookman Old Style"/>
          <w:sz w:val="28"/>
          <w:szCs w:val="28"/>
          <w:lang w:val="el-GR"/>
        </w:rPr>
        <w:t xml:space="preserve">δεν καλύπτει </w:t>
      </w:r>
      <w:r w:rsidR="00E36C14">
        <w:rPr>
          <w:rFonts w:ascii="Bookman Old Style" w:hAnsi="Bookman Old Style"/>
          <w:sz w:val="28"/>
          <w:szCs w:val="28"/>
          <w:lang w:val="el-GR"/>
        </w:rPr>
        <w:t>ούτε αναφέρεται σ</w:t>
      </w:r>
      <w:r w:rsidR="00290F57">
        <w:rPr>
          <w:rFonts w:ascii="Bookman Old Style" w:hAnsi="Bookman Old Style"/>
          <w:sz w:val="28"/>
          <w:szCs w:val="28"/>
          <w:lang w:val="el-GR"/>
        </w:rPr>
        <w:t xml:space="preserve">τα ειδικότερα ζητήματα που φαίνεται να απασχολούν στην ποινική </w:t>
      </w:r>
      <w:r w:rsidR="00064402">
        <w:rPr>
          <w:rFonts w:ascii="Bookman Old Style" w:hAnsi="Bookman Old Style"/>
          <w:sz w:val="28"/>
          <w:szCs w:val="28"/>
          <w:lang w:val="el-GR"/>
        </w:rPr>
        <w:t>υπόθεση</w:t>
      </w:r>
      <w:r w:rsidR="00290F57">
        <w:rPr>
          <w:rFonts w:ascii="Bookman Old Style" w:hAnsi="Bookman Old Style"/>
          <w:sz w:val="28"/>
          <w:szCs w:val="28"/>
          <w:lang w:val="el-GR"/>
        </w:rPr>
        <w:t xml:space="preserve"> που δρομολογήθηκε σε βάρος του ενώπιων του κακουργιοδικείου. </w:t>
      </w:r>
      <w:r w:rsidR="00E36C14">
        <w:rPr>
          <w:rFonts w:ascii="Bookman Old Style" w:hAnsi="Bookman Old Style"/>
          <w:sz w:val="28"/>
          <w:szCs w:val="28"/>
          <w:lang w:val="el-GR"/>
        </w:rPr>
        <w:t>Τ</w:t>
      </w:r>
      <w:r w:rsidR="00C105B9">
        <w:rPr>
          <w:rFonts w:ascii="Bookman Old Style" w:hAnsi="Bookman Old Style"/>
          <w:sz w:val="28"/>
          <w:szCs w:val="28"/>
          <w:lang w:val="el-GR"/>
        </w:rPr>
        <w:t xml:space="preserve">α γεγονότα που περιβάλλουν </w:t>
      </w:r>
      <w:r w:rsidR="00C105B9" w:rsidRPr="00C105B9">
        <w:rPr>
          <w:rFonts w:ascii="Bookman Old Style" w:hAnsi="Bookman Old Style"/>
          <w:sz w:val="28"/>
          <w:szCs w:val="28"/>
          <w:lang w:val="el-GR"/>
        </w:rPr>
        <w:t xml:space="preserve">την ποινική υπόθεση </w:t>
      </w:r>
      <w:r w:rsidR="00E36C14">
        <w:rPr>
          <w:rFonts w:ascii="Bookman Old Style" w:hAnsi="Bookman Old Style"/>
          <w:sz w:val="28"/>
          <w:szCs w:val="28"/>
          <w:lang w:val="el-GR"/>
        </w:rPr>
        <w:t xml:space="preserve">δεν </w:t>
      </w:r>
      <w:r w:rsidR="00C105B9">
        <w:rPr>
          <w:rFonts w:ascii="Bookman Old Style" w:hAnsi="Bookman Old Style"/>
          <w:sz w:val="28"/>
          <w:szCs w:val="28"/>
          <w:lang w:val="el-GR"/>
        </w:rPr>
        <w:t xml:space="preserve">διασυνδέονται </w:t>
      </w:r>
      <w:r w:rsidR="00A53126" w:rsidRPr="00C105B9">
        <w:rPr>
          <w:rFonts w:ascii="Bookman Old Style" w:hAnsi="Bookman Old Style"/>
          <w:sz w:val="28"/>
          <w:szCs w:val="28"/>
          <w:lang w:val="el-GR"/>
        </w:rPr>
        <w:t>με τους λόγους που η κάθε πλευρά προωθεί για τη λύση του γάμου. Το ζήτημα, παρά το γεγονός ότι καταγράφεται ως τέτοιο, παρέμεινε σε επίπεδο πληροφορίας, με το κατώτερο Δικαστήριο να εξηγεί στην απόφασ</w:t>
      </w:r>
      <w:r w:rsidR="00C105B9" w:rsidRPr="00C105B9">
        <w:rPr>
          <w:rFonts w:ascii="Bookman Old Style" w:hAnsi="Bookman Old Style"/>
          <w:sz w:val="28"/>
          <w:szCs w:val="28"/>
          <w:lang w:val="el-GR"/>
        </w:rPr>
        <w:t xml:space="preserve">η του τους λόγους </w:t>
      </w:r>
      <w:r w:rsidR="00755003">
        <w:rPr>
          <w:rFonts w:ascii="Bookman Old Style" w:hAnsi="Bookman Old Style"/>
          <w:sz w:val="28"/>
          <w:szCs w:val="28"/>
          <w:lang w:val="el-GR"/>
        </w:rPr>
        <w:t xml:space="preserve">για τους οποίους, </w:t>
      </w:r>
      <w:r w:rsidR="00A53126" w:rsidRPr="00C105B9">
        <w:rPr>
          <w:rFonts w:ascii="Bookman Old Style" w:hAnsi="Bookman Old Style"/>
          <w:sz w:val="28"/>
          <w:szCs w:val="28"/>
          <w:lang w:val="el-GR"/>
        </w:rPr>
        <w:t>στην υπό συζήτηση περίπτωση</w:t>
      </w:r>
      <w:r w:rsidR="00755003">
        <w:rPr>
          <w:rFonts w:ascii="Bookman Old Style" w:hAnsi="Bookman Old Style"/>
          <w:sz w:val="28"/>
          <w:szCs w:val="28"/>
          <w:lang w:val="el-GR"/>
        </w:rPr>
        <w:t xml:space="preserve">, </w:t>
      </w:r>
      <w:r w:rsidR="00A53126" w:rsidRPr="00C105B9">
        <w:rPr>
          <w:rFonts w:ascii="Bookman Old Style" w:hAnsi="Bookman Old Style"/>
          <w:sz w:val="28"/>
          <w:szCs w:val="28"/>
          <w:lang w:val="el-GR"/>
        </w:rPr>
        <w:t xml:space="preserve">δεν θα απασχολήσει </w:t>
      </w:r>
      <w:r w:rsidR="00E36C14">
        <w:rPr>
          <w:rFonts w:ascii="Bookman Old Style" w:hAnsi="Bookman Old Style"/>
          <w:sz w:val="28"/>
          <w:szCs w:val="28"/>
          <w:lang w:val="el-GR"/>
        </w:rPr>
        <w:t>σ</w:t>
      </w:r>
      <w:r w:rsidR="00A53126" w:rsidRPr="00C105B9">
        <w:rPr>
          <w:rFonts w:ascii="Bookman Old Style" w:hAnsi="Bookman Old Style"/>
          <w:sz w:val="28"/>
          <w:szCs w:val="28"/>
          <w:lang w:val="el-GR"/>
        </w:rPr>
        <w:t xml:space="preserve">την Αίτηση Διαζυγίου. </w:t>
      </w:r>
    </w:p>
    <w:p w14:paraId="5200B95E" w14:textId="77777777" w:rsidR="00A53126" w:rsidRDefault="00A53126" w:rsidP="0024496E">
      <w:pPr>
        <w:spacing w:line="480" w:lineRule="auto"/>
        <w:ind w:firstLine="567"/>
        <w:jc w:val="both"/>
        <w:rPr>
          <w:rFonts w:ascii="Bookman Old Style" w:hAnsi="Bookman Old Style"/>
          <w:sz w:val="28"/>
          <w:szCs w:val="28"/>
          <w:lang w:val="el-GR"/>
        </w:rPr>
      </w:pPr>
    </w:p>
    <w:p w14:paraId="5E7F427A" w14:textId="7BC1571F" w:rsidR="008E3365" w:rsidRDefault="00064402" w:rsidP="0024496E">
      <w:pPr>
        <w:spacing w:line="480" w:lineRule="auto"/>
        <w:ind w:firstLine="567"/>
        <w:jc w:val="both"/>
        <w:rPr>
          <w:rFonts w:ascii="Bookman Old Style" w:hAnsi="Bookman Old Style"/>
          <w:sz w:val="28"/>
          <w:szCs w:val="28"/>
          <w:lang w:val="el-GR"/>
        </w:rPr>
      </w:pPr>
      <w:r>
        <w:rPr>
          <w:rFonts w:ascii="Bookman Old Style" w:hAnsi="Bookman Old Style"/>
          <w:sz w:val="28"/>
          <w:szCs w:val="28"/>
          <w:lang w:val="el-GR"/>
        </w:rPr>
        <w:t xml:space="preserve">Η διακήρυξη του κατώτερου Δικαστηρίου ότι τα γεγονότα που αφορούν την Αίτηση Διαζυγίου δεν είναι τα ίδια </w:t>
      </w:r>
      <w:r w:rsidR="007A41F0">
        <w:rPr>
          <w:rFonts w:ascii="Bookman Old Style" w:hAnsi="Bookman Old Style"/>
          <w:sz w:val="28"/>
          <w:szCs w:val="28"/>
          <w:lang w:val="el-GR"/>
        </w:rPr>
        <w:t>με τα γεγονότα της ποινικής υπόθεσης, σε συνδυασμό με τη</w:t>
      </w:r>
      <w:r w:rsidR="0025714D">
        <w:rPr>
          <w:rFonts w:ascii="Bookman Old Style" w:hAnsi="Bookman Old Style"/>
          <w:sz w:val="28"/>
          <w:szCs w:val="28"/>
          <w:lang w:val="el-GR"/>
        </w:rPr>
        <w:t>ν</w:t>
      </w:r>
      <w:r w:rsidR="007A41F0">
        <w:rPr>
          <w:rFonts w:ascii="Bookman Old Style" w:hAnsi="Bookman Old Style"/>
          <w:sz w:val="28"/>
          <w:szCs w:val="28"/>
          <w:lang w:val="el-GR"/>
        </w:rPr>
        <w:t xml:space="preserve"> εγγενή υποχρέωση του να διευθύνει και να διαφυλάξει την ενώπιων του </w:t>
      </w:r>
      <w:r w:rsidR="00FE0C48">
        <w:rPr>
          <w:rFonts w:ascii="Bookman Old Style" w:hAnsi="Bookman Old Style"/>
          <w:sz w:val="28"/>
          <w:szCs w:val="28"/>
          <w:lang w:val="el-GR"/>
        </w:rPr>
        <w:t xml:space="preserve">Δικαστική </w:t>
      </w:r>
      <w:r w:rsidR="007A41F0">
        <w:rPr>
          <w:rFonts w:ascii="Bookman Old Style" w:hAnsi="Bookman Old Style"/>
          <w:sz w:val="28"/>
          <w:szCs w:val="28"/>
          <w:lang w:val="el-GR"/>
        </w:rPr>
        <w:t>διαδικασία</w:t>
      </w:r>
      <w:r w:rsidR="00FE0C48">
        <w:rPr>
          <w:rFonts w:ascii="Bookman Old Style" w:hAnsi="Bookman Old Style"/>
          <w:sz w:val="28"/>
          <w:szCs w:val="28"/>
          <w:lang w:val="el-GR"/>
        </w:rPr>
        <w:t>,</w:t>
      </w:r>
      <w:r w:rsidR="007A41F0">
        <w:rPr>
          <w:rFonts w:ascii="Bookman Old Style" w:hAnsi="Bookman Old Style"/>
          <w:sz w:val="28"/>
          <w:szCs w:val="28"/>
          <w:lang w:val="el-GR"/>
        </w:rPr>
        <w:t xml:space="preserve"> διασφαλίζοντας μεταξύ άλλων, ότι αυτή θα κινείται </w:t>
      </w:r>
      <w:r w:rsidR="00FE0C48">
        <w:rPr>
          <w:rFonts w:ascii="Bookman Old Style" w:hAnsi="Bookman Old Style"/>
          <w:sz w:val="28"/>
          <w:szCs w:val="28"/>
          <w:lang w:val="el-GR"/>
        </w:rPr>
        <w:t xml:space="preserve">εντός των πλαισίων των </w:t>
      </w:r>
      <w:proofErr w:type="spellStart"/>
      <w:r w:rsidR="00FE0C48">
        <w:rPr>
          <w:rFonts w:ascii="Bookman Old Style" w:hAnsi="Bookman Old Style"/>
          <w:sz w:val="28"/>
          <w:szCs w:val="28"/>
          <w:lang w:val="el-GR"/>
        </w:rPr>
        <w:t>δικογραφημένων</w:t>
      </w:r>
      <w:proofErr w:type="spellEnd"/>
      <w:r w:rsidR="00FE0C48">
        <w:rPr>
          <w:rFonts w:ascii="Bookman Old Style" w:hAnsi="Bookman Old Style"/>
          <w:sz w:val="28"/>
          <w:szCs w:val="28"/>
          <w:lang w:val="el-GR"/>
        </w:rPr>
        <w:t xml:space="preserve"> θέσεων των πλευρών, αποτελούν στοιχεία</w:t>
      </w:r>
      <w:r w:rsidR="00755003">
        <w:rPr>
          <w:rFonts w:ascii="Bookman Old Style" w:hAnsi="Bookman Old Style"/>
          <w:sz w:val="28"/>
          <w:szCs w:val="28"/>
          <w:lang w:val="el-GR"/>
        </w:rPr>
        <w:t>,</w:t>
      </w:r>
      <w:r w:rsidR="00FE0C48">
        <w:rPr>
          <w:rFonts w:ascii="Bookman Old Style" w:hAnsi="Bookman Old Style"/>
          <w:sz w:val="28"/>
          <w:szCs w:val="28"/>
          <w:lang w:val="el-GR"/>
        </w:rPr>
        <w:t xml:space="preserve"> </w:t>
      </w:r>
      <w:r w:rsidR="004F7773">
        <w:rPr>
          <w:rFonts w:ascii="Bookman Old Style" w:hAnsi="Bookman Old Style"/>
          <w:sz w:val="28"/>
          <w:szCs w:val="28"/>
          <w:lang w:val="el-GR"/>
        </w:rPr>
        <w:t xml:space="preserve">ικανά </w:t>
      </w:r>
      <w:r w:rsidR="00FE0C48">
        <w:rPr>
          <w:rFonts w:ascii="Bookman Old Style" w:hAnsi="Bookman Old Style"/>
          <w:sz w:val="28"/>
          <w:szCs w:val="28"/>
          <w:lang w:val="el-GR"/>
        </w:rPr>
        <w:t xml:space="preserve">από μόνα τους </w:t>
      </w:r>
      <w:r w:rsidR="0025714D">
        <w:rPr>
          <w:rFonts w:ascii="Bookman Old Style" w:hAnsi="Bookman Old Style"/>
          <w:sz w:val="28"/>
          <w:szCs w:val="28"/>
          <w:lang w:val="el-GR"/>
        </w:rPr>
        <w:t xml:space="preserve">να </w:t>
      </w:r>
      <w:r w:rsidR="00FE0C48">
        <w:rPr>
          <w:rFonts w:ascii="Bookman Old Style" w:hAnsi="Bookman Old Style"/>
          <w:sz w:val="28"/>
          <w:szCs w:val="28"/>
          <w:lang w:val="el-GR"/>
        </w:rPr>
        <w:t>διασκεδά</w:t>
      </w:r>
      <w:r w:rsidR="004F7773">
        <w:rPr>
          <w:rFonts w:ascii="Bookman Old Style" w:hAnsi="Bookman Old Style"/>
          <w:sz w:val="28"/>
          <w:szCs w:val="28"/>
          <w:lang w:val="el-GR"/>
        </w:rPr>
        <w:t>σουν</w:t>
      </w:r>
      <w:r w:rsidR="00FE0C48">
        <w:rPr>
          <w:rFonts w:ascii="Bookman Old Style" w:hAnsi="Bookman Old Style"/>
          <w:sz w:val="28"/>
          <w:szCs w:val="28"/>
          <w:lang w:val="el-GR"/>
        </w:rPr>
        <w:t xml:space="preserve"> τις όποιες ανησυχίες του </w:t>
      </w:r>
      <w:proofErr w:type="spellStart"/>
      <w:r w:rsidR="00FE0C48">
        <w:rPr>
          <w:rFonts w:ascii="Bookman Old Style" w:hAnsi="Bookman Old Style"/>
          <w:sz w:val="28"/>
          <w:szCs w:val="28"/>
          <w:lang w:val="el-GR"/>
        </w:rPr>
        <w:t>Αιτητή</w:t>
      </w:r>
      <w:proofErr w:type="spellEnd"/>
      <w:r w:rsidR="00FE0C48">
        <w:rPr>
          <w:rFonts w:ascii="Bookman Old Style" w:hAnsi="Bookman Old Style"/>
          <w:sz w:val="28"/>
          <w:szCs w:val="28"/>
          <w:lang w:val="el-GR"/>
        </w:rPr>
        <w:t xml:space="preserve">. Ανησυχίες που εν πάση </w:t>
      </w:r>
      <w:proofErr w:type="spellStart"/>
      <w:r w:rsidR="00FE0C48">
        <w:rPr>
          <w:rFonts w:ascii="Bookman Old Style" w:hAnsi="Bookman Old Style"/>
          <w:sz w:val="28"/>
          <w:szCs w:val="28"/>
          <w:lang w:val="el-GR"/>
        </w:rPr>
        <w:t>περιπτώσει</w:t>
      </w:r>
      <w:proofErr w:type="spellEnd"/>
      <w:r w:rsidR="00FE0C48">
        <w:rPr>
          <w:rFonts w:ascii="Bookman Old Style" w:hAnsi="Bookman Old Style"/>
          <w:sz w:val="28"/>
          <w:szCs w:val="28"/>
          <w:lang w:val="el-GR"/>
        </w:rPr>
        <w:t xml:space="preserve"> </w:t>
      </w:r>
      <w:r w:rsidR="0025714D">
        <w:rPr>
          <w:rFonts w:ascii="Bookman Old Style" w:hAnsi="Bookman Old Style"/>
          <w:sz w:val="28"/>
          <w:szCs w:val="28"/>
          <w:lang w:val="el-GR"/>
        </w:rPr>
        <w:t xml:space="preserve">θα πρέπει να αναφερθεί ότι </w:t>
      </w:r>
      <w:r w:rsidR="00FE0C48">
        <w:rPr>
          <w:rFonts w:ascii="Bookman Old Style" w:hAnsi="Bookman Old Style"/>
          <w:sz w:val="28"/>
          <w:szCs w:val="28"/>
          <w:lang w:val="el-GR"/>
        </w:rPr>
        <w:t xml:space="preserve">εδράζονται σε πιθανολογήσεις από την πλευρά του </w:t>
      </w:r>
      <w:r w:rsidR="0025714D">
        <w:rPr>
          <w:rFonts w:ascii="Bookman Old Style" w:hAnsi="Bookman Old Style"/>
          <w:sz w:val="28"/>
          <w:szCs w:val="28"/>
          <w:lang w:val="el-GR"/>
        </w:rPr>
        <w:t xml:space="preserve">τελευταίου </w:t>
      </w:r>
      <w:r w:rsidR="00FE0C48">
        <w:rPr>
          <w:rFonts w:ascii="Bookman Old Style" w:hAnsi="Bookman Old Style"/>
          <w:sz w:val="28"/>
          <w:szCs w:val="28"/>
          <w:lang w:val="el-GR"/>
        </w:rPr>
        <w:t xml:space="preserve">όσον αφορά τον τρόπο που </w:t>
      </w:r>
      <w:r w:rsidR="00A67623">
        <w:rPr>
          <w:rFonts w:ascii="Bookman Old Style" w:hAnsi="Bookman Old Style"/>
          <w:sz w:val="28"/>
          <w:szCs w:val="28"/>
          <w:lang w:val="el-GR"/>
        </w:rPr>
        <w:t>δυνατόν</w:t>
      </w:r>
      <w:r w:rsidR="00FE0C48">
        <w:rPr>
          <w:rFonts w:ascii="Bookman Old Style" w:hAnsi="Bookman Old Style"/>
          <w:sz w:val="28"/>
          <w:szCs w:val="28"/>
          <w:lang w:val="el-GR"/>
        </w:rPr>
        <w:t xml:space="preserve"> να εξελιχθεί </w:t>
      </w:r>
      <w:r w:rsidR="00A67623">
        <w:rPr>
          <w:rFonts w:ascii="Bookman Old Style" w:hAnsi="Bookman Old Style"/>
          <w:sz w:val="28"/>
          <w:szCs w:val="28"/>
          <w:lang w:val="el-GR"/>
        </w:rPr>
        <w:t>η διαδικασία της Αίτησης Διαζυγίου</w:t>
      </w:r>
      <w:r w:rsidR="00E25EC1">
        <w:rPr>
          <w:rFonts w:ascii="Bookman Old Style" w:hAnsi="Bookman Old Style"/>
          <w:sz w:val="28"/>
          <w:szCs w:val="28"/>
          <w:lang w:val="el-GR"/>
        </w:rPr>
        <w:t xml:space="preserve">. </w:t>
      </w:r>
    </w:p>
    <w:p w14:paraId="121899FA" w14:textId="10E92F2E" w:rsidR="000043FD" w:rsidRDefault="00755003" w:rsidP="009842B2">
      <w:pPr>
        <w:spacing w:before="240" w:line="480" w:lineRule="auto"/>
        <w:ind w:firstLine="567"/>
        <w:jc w:val="both"/>
        <w:rPr>
          <w:rFonts w:ascii="Bookman Old Style" w:hAnsi="Bookman Old Style"/>
          <w:sz w:val="28"/>
          <w:szCs w:val="28"/>
          <w:lang w:val="el-GR"/>
        </w:rPr>
      </w:pPr>
      <w:r>
        <w:rPr>
          <w:rFonts w:ascii="Bookman Old Style" w:hAnsi="Bookman Old Style"/>
          <w:sz w:val="28"/>
          <w:szCs w:val="28"/>
          <w:lang w:val="el-GR"/>
        </w:rPr>
        <w:t xml:space="preserve">Των ως άνω </w:t>
      </w:r>
      <w:proofErr w:type="spellStart"/>
      <w:r>
        <w:rPr>
          <w:rFonts w:ascii="Bookman Old Style" w:hAnsi="Bookman Old Style"/>
          <w:sz w:val="28"/>
          <w:szCs w:val="28"/>
          <w:lang w:val="el-GR"/>
        </w:rPr>
        <w:t>λεχθέντων</w:t>
      </w:r>
      <w:proofErr w:type="spellEnd"/>
      <w:r>
        <w:rPr>
          <w:rFonts w:ascii="Bookman Old Style" w:hAnsi="Bookman Old Style"/>
          <w:sz w:val="28"/>
          <w:szCs w:val="28"/>
          <w:lang w:val="el-GR"/>
        </w:rPr>
        <w:t xml:space="preserve"> θα πρέπει να σημειωθεί και τούτο. Π</w:t>
      </w:r>
      <w:r w:rsidR="008E3365">
        <w:rPr>
          <w:rFonts w:ascii="Bookman Old Style" w:hAnsi="Bookman Old Style"/>
          <w:sz w:val="28"/>
          <w:szCs w:val="28"/>
          <w:lang w:val="el-GR"/>
        </w:rPr>
        <w:t xml:space="preserve">αρά τις πιο </w:t>
      </w:r>
      <w:r w:rsidR="004F7773">
        <w:rPr>
          <w:rFonts w:ascii="Bookman Old Style" w:hAnsi="Bookman Old Style"/>
          <w:sz w:val="28"/>
          <w:szCs w:val="28"/>
          <w:lang w:val="el-GR"/>
        </w:rPr>
        <w:t xml:space="preserve">πάνω </w:t>
      </w:r>
      <w:r w:rsidR="008E3365">
        <w:rPr>
          <w:rFonts w:ascii="Bookman Old Style" w:hAnsi="Bookman Old Style"/>
          <w:sz w:val="28"/>
          <w:szCs w:val="28"/>
          <w:lang w:val="el-GR"/>
        </w:rPr>
        <w:t xml:space="preserve">διαπιστώσεις, στην </w:t>
      </w:r>
      <w:r w:rsidR="004F7773">
        <w:rPr>
          <w:rFonts w:ascii="Bookman Old Style" w:hAnsi="Bookman Old Style"/>
          <w:sz w:val="28"/>
          <w:szCs w:val="28"/>
          <w:lang w:val="el-GR"/>
        </w:rPr>
        <w:t xml:space="preserve">περίπτωση που η πλευρά του </w:t>
      </w:r>
      <w:proofErr w:type="spellStart"/>
      <w:r w:rsidR="004F7773">
        <w:rPr>
          <w:rFonts w:ascii="Bookman Old Style" w:hAnsi="Bookman Old Style"/>
          <w:sz w:val="28"/>
          <w:szCs w:val="28"/>
          <w:lang w:val="el-GR"/>
        </w:rPr>
        <w:t>Αιτητή</w:t>
      </w:r>
      <w:proofErr w:type="spellEnd"/>
      <w:r w:rsidR="008965BD">
        <w:rPr>
          <w:rFonts w:ascii="Bookman Old Style" w:hAnsi="Bookman Old Style"/>
          <w:sz w:val="28"/>
          <w:szCs w:val="28"/>
          <w:lang w:val="el-GR"/>
        </w:rPr>
        <w:t>,</w:t>
      </w:r>
      <w:r w:rsidR="004F7773">
        <w:rPr>
          <w:rFonts w:ascii="Bookman Old Style" w:hAnsi="Bookman Old Style"/>
          <w:sz w:val="28"/>
          <w:szCs w:val="28"/>
          <w:lang w:val="el-GR"/>
        </w:rPr>
        <w:t xml:space="preserve"> </w:t>
      </w:r>
      <w:r w:rsidR="008965BD">
        <w:rPr>
          <w:rFonts w:ascii="Bookman Old Style" w:hAnsi="Bookman Old Style"/>
          <w:sz w:val="28"/>
          <w:szCs w:val="28"/>
          <w:lang w:val="el-GR"/>
        </w:rPr>
        <w:t xml:space="preserve">στην εξέλιξη των πραγμάτων και της διαδικασίας </w:t>
      </w:r>
      <w:r w:rsidR="004F7773">
        <w:rPr>
          <w:rFonts w:ascii="Bookman Old Style" w:hAnsi="Bookman Old Style"/>
          <w:sz w:val="28"/>
          <w:szCs w:val="28"/>
          <w:lang w:val="el-GR"/>
        </w:rPr>
        <w:t xml:space="preserve">αισθάνεται ότι </w:t>
      </w:r>
      <w:r w:rsidR="00C2069E">
        <w:rPr>
          <w:rFonts w:ascii="Bookman Old Style" w:hAnsi="Bookman Old Style"/>
          <w:sz w:val="28"/>
          <w:szCs w:val="28"/>
          <w:lang w:val="el-GR"/>
        </w:rPr>
        <w:t>τα πιο πάνω συμφέροντά του</w:t>
      </w:r>
      <w:r w:rsidR="008965BD">
        <w:rPr>
          <w:rFonts w:ascii="Bookman Old Style" w:hAnsi="Bookman Old Style"/>
          <w:sz w:val="28"/>
          <w:szCs w:val="28"/>
          <w:lang w:val="el-GR"/>
        </w:rPr>
        <w:t xml:space="preserve"> </w:t>
      </w:r>
      <w:r w:rsidR="000043FD">
        <w:rPr>
          <w:rFonts w:ascii="Bookman Old Style" w:hAnsi="Bookman Old Style"/>
          <w:sz w:val="28"/>
          <w:szCs w:val="28"/>
          <w:lang w:val="el-GR"/>
        </w:rPr>
        <w:t xml:space="preserve">πράγματι </w:t>
      </w:r>
      <w:r w:rsidR="004F7773">
        <w:rPr>
          <w:rFonts w:ascii="Bookman Old Style" w:hAnsi="Bookman Old Style"/>
          <w:sz w:val="28"/>
          <w:szCs w:val="28"/>
          <w:lang w:val="el-GR"/>
        </w:rPr>
        <w:t>επηρεάζονται</w:t>
      </w:r>
      <w:r w:rsidR="008965BD">
        <w:rPr>
          <w:rFonts w:ascii="Bookman Old Style" w:hAnsi="Bookman Old Style"/>
          <w:sz w:val="28"/>
          <w:szCs w:val="28"/>
          <w:lang w:val="el-GR"/>
        </w:rPr>
        <w:t>,</w:t>
      </w:r>
      <w:r w:rsidR="004F7773">
        <w:rPr>
          <w:rFonts w:ascii="Bookman Old Style" w:hAnsi="Bookman Old Style"/>
          <w:sz w:val="28"/>
          <w:szCs w:val="28"/>
          <w:lang w:val="el-GR"/>
        </w:rPr>
        <w:t xml:space="preserve"> </w:t>
      </w:r>
      <w:r w:rsidR="008965BD">
        <w:rPr>
          <w:rFonts w:ascii="Bookman Old Style" w:hAnsi="Bookman Old Style"/>
          <w:sz w:val="28"/>
          <w:szCs w:val="28"/>
          <w:lang w:val="el-GR"/>
        </w:rPr>
        <w:t>κατά τον τρόπο που εισηγείται,</w:t>
      </w:r>
      <w:r w:rsidR="004F7773">
        <w:rPr>
          <w:rFonts w:ascii="Bookman Old Style" w:hAnsi="Bookman Old Style"/>
          <w:sz w:val="28"/>
          <w:szCs w:val="28"/>
          <w:lang w:val="el-GR"/>
        </w:rPr>
        <w:t xml:space="preserve"> </w:t>
      </w:r>
      <w:r w:rsidR="008965BD">
        <w:rPr>
          <w:rFonts w:ascii="Bookman Old Style" w:hAnsi="Bookman Old Style"/>
          <w:sz w:val="28"/>
          <w:szCs w:val="28"/>
          <w:lang w:val="el-GR"/>
        </w:rPr>
        <w:t xml:space="preserve">διατηρεί πάντα την δυνατότητα και το </w:t>
      </w:r>
      <w:r w:rsidR="0014710E">
        <w:rPr>
          <w:rFonts w:ascii="Bookman Old Style" w:hAnsi="Bookman Old Style"/>
          <w:sz w:val="28"/>
          <w:szCs w:val="28"/>
          <w:lang w:val="el-GR"/>
        </w:rPr>
        <w:t>δικαίωμα,</w:t>
      </w:r>
      <w:r w:rsidR="008965BD">
        <w:rPr>
          <w:rFonts w:ascii="Bookman Old Style" w:hAnsi="Bookman Old Style"/>
          <w:sz w:val="28"/>
          <w:szCs w:val="28"/>
          <w:lang w:val="el-GR"/>
        </w:rPr>
        <w:t xml:space="preserve"> μετερχόμενος ανάλογες </w:t>
      </w:r>
      <w:r w:rsidR="0014710E">
        <w:rPr>
          <w:rFonts w:ascii="Bookman Old Style" w:hAnsi="Bookman Old Style"/>
          <w:sz w:val="28"/>
          <w:szCs w:val="28"/>
          <w:lang w:val="el-GR"/>
        </w:rPr>
        <w:t>δικονομικές δυνατότητες</w:t>
      </w:r>
      <w:r w:rsidR="00E36C14" w:rsidRPr="00E36C14">
        <w:rPr>
          <w:rFonts w:ascii="Bookman Old Style" w:hAnsi="Bookman Old Style"/>
          <w:sz w:val="28"/>
          <w:szCs w:val="28"/>
          <w:lang w:val="el-GR"/>
        </w:rPr>
        <w:t xml:space="preserve"> </w:t>
      </w:r>
      <w:r w:rsidR="00E36C14">
        <w:rPr>
          <w:rFonts w:ascii="Bookman Old Style" w:hAnsi="Bookman Old Style"/>
          <w:sz w:val="28"/>
          <w:szCs w:val="28"/>
          <w:lang w:val="el-GR"/>
        </w:rPr>
        <w:t>και διαδικασίες</w:t>
      </w:r>
      <w:r w:rsidR="00C6063F">
        <w:rPr>
          <w:rFonts w:ascii="Bookman Old Style" w:hAnsi="Bookman Old Style"/>
          <w:sz w:val="28"/>
          <w:szCs w:val="28"/>
          <w:lang w:val="el-GR"/>
        </w:rPr>
        <w:t>,</w:t>
      </w:r>
      <w:r w:rsidR="00E36C14">
        <w:rPr>
          <w:rFonts w:ascii="Bookman Old Style" w:hAnsi="Bookman Old Style"/>
          <w:sz w:val="28"/>
          <w:szCs w:val="28"/>
          <w:lang w:val="el-GR"/>
        </w:rPr>
        <w:t xml:space="preserve"> </w:t>
      </w:r>
      <w:r w:rsidR="008965BD">
        <w:rPr>
          <w:rFonts w:ascii="Bookman Old Style" w:hAnsi="Bookman Old Style"/>
          <w:sz w:val="28"/>
          <w:szCs w:val="28"/>
          <w:lang w:val="el-GR"/>
        </w:rPr>
        <w:t xml:space="preserve">να τα </w:t>
      </w:r>
      <w:r w:rsidR="0014710E">
        <w:rPr>
          <w:rFonts w:ascii="Bookman Old Style" w:hAnsi="Bookman Old Style"/>
          <w:sz w:val="28"/>
          <w:szCs w:val="28"/>
          <w:lang w:val="el-GR"/>
        </w:rPr>
        <w:t xml:space="preserve">εξασφαλίσει και να τα </w:t>
      </w:r>
      <w:r w:rsidR="008965BD">
        <w:rPr>
          <w:rFonts w:ascii="Bookman Old Style" w:hAnsi="Bookman Old Style"/>
          <w:sz w:val="28"/>
          <w:szCs w:val="28"/>
          <w:lang w:val="el-GR"/>
        </w:rPr>
        <w:t>διαφυλάξει.</w:t>
      </w:r>
    </w:p>
    <w:p w14:paraId="5047E1F5" w14:textId="5CC3A08C" w:rsidR="001D2169" w:rsidRDefault="001D2169" w:rsidP="009842B2">
      <w:pPr>
        <w:spacing w:before="240" w:line="480" w:lineRule="auto"/>
        <w:ind w:firstLine="567"/>
        <w:jc w:val="both"/>
        <w:rPr>
          <w:rFonts w:ascii="Bookman Old Style" w:hAnsi="Bookman Old Style"/>
          <w:sz w:val="28"/>
          <w:szCs w:val="28"/>
          <w:lang w:val="el-GR"/>
        </w:rPr>
      </w:pPr>
      <w:r>
        <w:rPr>
          <w:rFonts w:ascii="Bookman Old Style" w:hAnsi="Bookman Old Style"/>
          <w:sz w:val="28"/>
          <w:szCs w:val="28"/>
          <w:lang w:val="el-GR"/>
        </w:rPr>
        <w:t>Στην υπό συζήτηση περίπτωση και με δεδομένη την ως άνω κατάσταση πραγμάτων,</w:t>
      </w:r>
      <w:r w:rsidRPr="001D2169">
        <w:rPr>
          <w:rFonts w:ascii="Bookman Old Style" w:hAnsi="Bookman Old Style"/>
          <w:sz w:val="28"/>
          <w:szCs w:val="28"/>
          <w:lang w:val="el-GR"/>
        </w:rPr>
        <w:t xml:space="preserve"> </w:t>
      </w:r>
      <w:r>
        <w:rPr>
          <w:rFonts w:ascii="Bookman Old Style" w:hAnsi="Bookman Old Style"/>
          <w:sz w:val="28"/>
          <w:szCs w:val="28"/>
          <w:lang w:val="el-GR"/>
        </w:rPr>
        <w:t>δεν φαίνεται</w:t>
      </w:r>
      <w:r w:rsidRPr="00270F0D">
        <w:rPr>
          <w:rFonts w:ascii="Bookman Old Style" w:hAnsi="Bookman Old Style"/>
          <w:sz w:val="28"/>
          <w:szCs w:val="28"/>
          <w:lang w:val="el-GR"/>
        </w:rPr>
        <w:t xml:space="preserve"> </w:t>
      </w:r>
      <w:r>
        <w:rPr>
          <w:rFonts w:ascii="Bookman Old Style" w:hAnsi="Bookman Old Style"/>
          <w:sz w:val="28"/>
          <w:szCs w:val="28"/>
          <w:lang w:val="el-GR"/>
        </w:rPr>
        <w:t xml:space="preserve">να προκύπτουν ζητήματα παραβίασης των αρχών της φυσικής δικαιοσύνης, κατά τον τρόπο που προκρίνεται τούτο από την πλευρά του </w:t>
      </w:r>
      <w:proofErr w:type="spellStart"/>
      <w:r>
        <w:rPr>
          <w:rFonts w:ascii="Bookman Old Style" w:hAnsi="Bookman Old Style"/>
          <w:sz w:val="28"/>
          <w:szCs w:val="28"/>
          <w:lang w:val="el-GR"/>
        </w:rPr>
        <w:t>Αιτητή</w:t>
      </w:r>
      <w:proofErr w:type="spellEnd"/>
      <w:r>
        <w:rPr>
          <w:rFonts w:ascii="Bookman Old Style" w:hAnsi="Bookman Old Style"/>
          <w:sz w:val="28"/>
          <w:szCs w:val="28"/>
          <w:lang w:val="el-GR"/>
        </w:rPr>
        <w:t xml:space="preserve">. Τόσο η </w:t>
      </w:r>
      <w:proofErr w:type="spellStart"/>
      <w:r>
        <w:rPr>
          <w:rFonts w:ascii="Bookman Old Style" w:hAnsi="Bookman Old Style"/>
          <w:sz w:val="28"/>
          <w:szCs w:val="28"/>
          <w:lang w:val="el-GR"/>
        </w:rPr>
        <w:t>αιτήτρια</w:t>
      </w:r>
      <w:proofErr w:type="spellEnd"/>
      <w:r>
        <w:rPr>
          <w:rFonts w:ascii="Bookman Old Style" w:hAnsi="Bookman Old Style"/>
          <w:sz w:val="28"/>
          <w:szCs w:val="28"/>
          <w:lang w:val="el-GR"/>
        </w:rPr>
        <w:t xml:space="preserve"> στην Αίτηση Διαζυγίου όσο και ο καθ’ ου η αίτηση - ανταπαιτητής, διατηρούν αλώβητα τα δικαιώματα τους να προβάλουν τις θέσεις τους για τα ζητήματα που απασχολούν στην Αίτηση Διαζυγίου</w:t>
      </w:r>
      <w:r w:rsidR="008F0E7A">
        <w:rPr>
          <w:rFonts w:ascii="Bookman Old Style" w:hAnsi="Bookman Old Style"/>
          <w:sz w:val="28"/>
          <w:szCs w:val="28"/>
          <w:lang w:val="el-GR"/>
        </w:rPr>
        <w:t>,</w:t>
      </w:r>
      <w:r>
        <w:rPr>
          <w:rFonts w:ascii="Bookman Old Style" w:hAnsi="Bookman Old Style"/>
          <w:sz w:val="28"/>
          <w:szCs w:val="28"/>
          <w:lang w:val="el-GR"/>
        </w:rPr>
        <w:t xml:space="preserve"> ως αυτά </w:t>
      </w:r>
      <w:proofErr w:type="spellStart"/>
      <w:r>
        <w:rPr>
          <w:rFonts w:ascii="Bookman Old Style" w:hAnsi="Bookman Old Style"/>
          <w:sz w:val="28"/>
          <w:szCs w:val="28"/>
          <w:lang w:val="el-GR"/>
        </w:rPr>
        <w:t>οριοθετούνται</w:t>
      </w:r>
      <w:proofErr w:type="spellEnd"/>
      <w:r>
        <w:rPr>
          <w:rFonts w:ascii="Bookman Old Style" w:hAnsi="Bookman Old Style"/>
          <w:sz w:val="28"/>
          <w:szCs w:val="28"/>
          <w:lang w:val="el-GR"/>
        </w:rPr>
        <w:t xml:space="preserve"> από τις </w:t>
      </w:r>
      <w:proofErr w:type="spellStart"/>
      <w:r>
        <w:rPr>
          <w:rFonts w:ascii="Bookman Old Style" w:hAnsi="Bookman Old Style"/>
          <w:sz w:val="28"/>
          <w:szCs w:val="28"/>
          <w:lang w:val="el-GR"/>
        </w:rPr>
        <w:t>δικογραφημένες</w:t>
      </w:r>
      <w:proofErr w:type="spellEnd"/>
      <w:r>
        <w:rPr>
          <w:rFonts w:ascii="Bookman Old Style" w:hAnsi="Bookman Old Style"/>
          <w:sz w:val="28"/>
          <w:szCs w:val="28"/>
          <w:lang w:val="el-GR"/>
        </w:rPr>
        <w:t xml:space="preserve"> θέσεις των πλευρών. </w:t>
      </w:r>
    </w:p>
    <w:p w14:paraId="32E92EC5" w14:textId="1F31B45C" w:rsidR="008F0E7A" w:rsidRDefault="000043FD" w:rsidP="009842B2">
      <w:pPr>
        <w:spacing w:before="240" w:line="480" w:lineRule="auto"/>
        <w:ind w:firstLine="567"/>
        <w:jc w:val="both"/>
        <w:rPr>
          <w:rFonts w:ascii="Bookman Old Style" w:hAnsi="Bookman Old Style"/>
          <w:sz w:val="28"/>
          <w:szCs w:val="28"/>
          <w:lang w:val="el-GR"/>
        </w:rPr>
      </w:pPr>
      <w:r>
        <w:rPr>
          <w:rFonts w:ascii="Bookman Old Style" w:hAnsi="Bookman Old Style"/>
          <w:sz w:val="28"/>
          <w:szCs w:val="28"/>
          <w:lang w:val="el-GR"/>
        </w:rPr>
        <w:t xml:space="preserve">Πέραν όμως και ανεξάρτητα από τα πιο πάνω, </w:t>
      </w:r>
      <w:r w:rsidR="00BB521E">
        <w:rPr>
          <w:rFonts w:ascii="Bookman Old Style" w:hAnsi="Bookman Old Style"/>
          <w:sz w:val="28"/>
          <w:szCs w:val="28"/>
          <w:lang w:val="el-GR"/>
        </w:rPr>
        <w:t xml:space="preserve">τα οποία σφραγίζουν την τύχη του αιτήματος, δεδομένη είναι η δυνατότητα ελέγχου </w:t>
      </w:r>
      <w:r>
        <w:rPr>
          <w:rFonts w:ascii="Bookman Old Style" w:hAnsi="Bookman Old Style"/>
          <w:sz w:val="28"/>
          <w:szCs w:val="28"/>
          <w:lang w:val="el-GR"/>
        </w:rPr>
        <w:t xml:space="preserve">της ορθότητας </w:t>
      </w:r>
      <w:r w:rsidR="00BB521E">
        <w:rPr>
          <w:rFonts w:ascii="Bookman Old Style" w:hAnsi="Bookman Old Style"/>
          <w:sz w:val="28"/>
          <w:szCs w:val="28"/>
          <w:lang w:val="el-GR"/>
        </w:rPr>
        <w:t xml:space="preserve">και της </w:t>
      </w:r>
      <w:r>
        <w:rPr>
          <w:rFonts w:ascii="Bookman Old Style" w:hAnsi="Bookman Old Style"/>
          <w:sz w:val="28"/>
          <w:szCs w:val="28"/>
          <w:lang w:val="el-GR"/>
        </w:rPr>
        <w:t xml:space="preserve">ως άνω προσέγγισης του κατώτερου Δικαστηρίου, στο πλαίσιο μιας ενδεχόμενης </w:t>
      </w:r>
      <w:r w:rsidR="001D2169">
        <w:rPr>
          <w:rFonts w:ascii="Bookman Old Style" w:hAnsi="Bookman Old Style"/>
          <w:sz w:val="28"/>
          <w:szCs w:val="28"/>
          <w:lang w:val="el-GR"/>
        </w:rPr>
        <w:t>Έ</w:t>
      </w:r>
      <w:r>
        <w:rPr>
          <w:rFonts w:ascii="Bookman Old Style" w:hAnsi="Bookman Old Style"/>
          <w:sz w:val="28"/>
          <w:szCs w:val="28"/>
          <w:lang w:val="el-GR"/>
        </w:rPr>
        <w:t>φεσης. Ενόψει και τούτου</w:t>
      </w:r>
      <w:r w:rsidR="001D2169">
        <w:rPr>
          <w:rFonts w:ascii="Bookman Old Style" w:hAnsi="Bookman Old Style"/>
          <w:sz w:val="28"/>
          <w:szCs w:val="28"/>
          <w:lang w:val="el-GR"/>
        </w:rPr>
        <w:t xml:space="preserve">, </w:t>
      </w:r>
      <w:r w:rsidR="00BB521E">
        <w:rPr>
          <w:rFonts w:ascii="Bookman Old Style" w:hAnsi="Bookman Old Style"/>
          <w:sz w:val="28"/>
          <w:szCs w:val="28"/>
          <w:lang w:val="el-GR"/>
        </w:rPr>
        <w:t>η χορήγηση της αιτούμενης άδειας,</w:t>
      </w:r>
      <w:r>
        <w:rPr>
          <w:rFonts w:ascii="Bookman Old Style" w:hAnsi="Bookman Old Style"/>
          <w:sz w:val="28"/>
          <w:szCs w:val="28"/>
          <w:lang w:val="el-GR"/>
        </w:rPr>
        <w:t xml:space="preserve"> χωρίς την κατάδειξη εξαιρετικών περιστάσεων, δεν φαίνεται να </w:t>
      </w:r>
      <w:r w:rsidR="001D2169">
        <w:rPr>
          <w:rFonts w:ascii="Bookman Old Style" w:hAnsi="Bookman Old Style"/>
          <w:sz w:val="28"/>
          <w:szCs w:val="28"/>
          <w:lang w:val="el-GR"/>
        </w:rPr>
        <w:t>δικαιολογείται</w:t>
      </w:r>
      <w:r w:rsidR="008F0E7A">
        <w:rPr>
          <w:rFonts w:ascii="Bookman Old Style" w:hAnsi="Bookman Old Style"/>
          <w:sz w:val="28"/>
          <w:szCs w:val="28"/>
          <w:lang w:val="el-GR"/>
        </w:rPr>
        <w:t>.</w:t>
      </w:r>
    </w:p>
    <w:p w14:paraId="5B7E12BA" w14:textId="223A555A" w:rsidR="0099566D" w:rsidRDefault="0099566D" w:rsidP="009842B2">
      <w:pPr>
        <w:spacing w:before="240" w:line="480" w:lineRule="auto"/>
        <w:ind w:firstLine="567"/>
        <w:jc w:val="both"/>
        <w:rPr>
          <w:rFonts w:ascii="Bookman Old Style" w:hAnsi="Bookman Old Style"/>
          <w:sz w:val="28"/>
          <w:szCs w:val="28"/>
          <w:lang w:val="el-GR"/>
        </w:rPr>
      </w:pPr>
      <w:r>
        <w:rPr>
          <w:rFonts w:ascii="Bookman Old Style" w:hAnsi="Bookman Old Style"/>
          <w:sz w:val="28"/>
          <w:szCs w:val="28"/>
          <w:lang w:val="el-GR"/>
        </w:rPr>
        <w:t xml:space="preserve">Συνακόλουθα η υπό συζήτηση Αίτηση απορρίπτεται. </w:t>
      </w:r>
    </w:p>
    <w:p w14:paraId="663A8B7F" w14:textId="77777777" w:rsidR="0024496E" w:rsidRDefault="0024496E" w:rsidP="00EB7ED2">
      <w:pPr>
        <w:spacing w:line="480" w:lineRule="auto"/>
        <w:jc w:val="both"/>
        <w:rPr>
          <w:rFonts w:ascii="Bookman Old Style" w:hAnsi="Bookman Old Style"/>
          <w:sz w:val="28"/>
          <w:szCs w:val="28"/>
          <w:lang w:val="el-GR"/>
        </w:rPr>
      </w:pPr>
    </w:p>
    <w:p w14:paraId="6769F28D" w14:textId="77777777" w:rsidR="008F0E7A" w:rsidRDefault="008F0E7A" w:rsidP="00EB7ED2">
      <w:pPr>
        <w:spacing w:line="480" w:lineRule="auto"/>
        <w:jc w:val="both"/>
        <w:rPr>
          <w:rFonts w:ascii="Bookman Old Style" w:hAnsi="Bookman Old Style"/>
          <w:sz w:val="28"/>
          <w:szCs w:val="28"/>
          <w:lang w:val="el-GR"/>
        </w:rPr>
      </w:pPr>
    </w:p>
    <w:p w14:paraId="67329568" w14:textId="0C305660" w:rsidR="0024496E" w:rsidRDefault="0024496E" w:rsidP="008F0E7A">
      <w:pPr>
        <w:spacing w:line="480" w:lineRule="auto"/>
        <w:jc w:val="right"/>
        <w:rPr>
          <w:rFonts w:ascii="Bookman Old Style" w:hAnsi="Bookman Old Style"/>
          <w:sz w:val="28"/>
          <w:szCs w:val="28"/>
          <w:lang w:val="el-GR"/>
        </w:rPr>
      </w:pPr>
      <w:r>
        <w:rPr>
          <w:rFonts w:ascii="Bookman Old Style" w:hAnsi="Bookman Old Style"/>
          <w:sz w:val="28"/>
          <w:szCs w:val="28"/>
          <w:lang w:val="el-GR"/>
        </w:rPr>
        <w:tab/>
      </w:r>
      <w:r>
        <w:rPr>
          <w:rFonts w:ascii="Bookman Old Style" w:hAnsi="Bookman Old Style"/>
          <w:sz w:val="28"/>
          <w:szCs w:val="28"/>
          <w:lang w:val="el-GR"/>
        </w:rPr>
        <w:tab/>
      </w:r>
      <w:r>
        <w:rPr>
          <w:rFonts w:ascii="Bookman Old Style" w:hAnsi="Bookman Old Style"/>
          <w:sz w:val="28"/>
          <w:szCs w:val="28"/>
          <w:lang w:val="el-GR"/>
        </w:rPr>
        <w:tab/>
      </w:r>
      <w:r>
        <w:rPr>
          <w:rFonts w:ascii="Bookman Old Style" w:hAnsi="Bookman Old Style"/>
          <w:sz w:val="28"/>
          <w:szCs w:val="28"/>
          <w:lang w:val="el-GR"/>
        </w:rPr>
        <w:tab/>
      </w:r>
      <w:r>
        <w:rPr>
          <w:rFonts w:ascii="Bookman Old Style" w:hAnsi="Bookman Old Style"/>
          <w:sz w:val="28"/>
          <w:szCs w:val="28"/>
          <w:lang w:val="el-GR"/>
        </w:rPr>
        <w:tab/>
      </w:r>
      <w:r>
        <w:rPr>
          <w:rFonts w:ascii="Bookman Old Style" w:hAnsi="Bookman Old Style"/>
          <w:sz w:val="28"/>
          <w:szCs w:val="28"/>
          <w:lang w:val="el-GR"/>
        </w:rPr>
        <w:tab/>
      </w:r>
      <w:r>
        <w:rPr>
          <w:rFonts w:ascii="Bookman Old Style" w:hAnsi="Bookman Old Style"/>
          <w:sz w:val="28"/>
          <w:szCs w:val="28"/>
          <w:lang w:val="el-GR"/>
        </w:rPr>
        <w:tab/>
        <w:t>Α. ΔΑΥΙΔ, Δ</w:t>
      </w:r>
      <w:r w:rsidR="008F0E7A">
        <w:rPr>
          <w:rFonts w:ascii="Bookman Old Style" w:hAnsi="Bookman Old Style"/>
          <w:sz w:val="28"/>
          <w:szCs w:val="28"/>
          <w:lang w:val="el-GR"/>
        </w:rPr>
        <w:t>.</w:t>
      </w:r>
      <w:r w:rsidR="008F0E7A">
        <w:rPr>
          <w:rFonts w:ascii="Bookman Old Style" w:hAnsi="Bookman Old Style"/>
          <w:sz w:val="28"/>
          <w:szCs w:val="28"/>
          <w:lang w:val="el-GR"/>
        </w:rPr>
        <w:tab/>
      </w:r>
      <w:r w:rsidR="008F0E7A">
        <w:rPr>
          <w:rFonts w:ascii="Bookman Old Style" w:hAnsi="Bookman Old Style"/>
          <w:sz w:val="28"/>
          <w:szCs w:val="28"/>
          <w:lang w:val="el-GR"/>
        </w:rPr>
        <w:tab/>
      </w:r>
    </w:p>
    <w:p w14:paraId="7B92CFB4" w14:textId="77777777" w:rsidR="009842B2" w:rsidRDefault="009842B2" w:rsidP="008F0E7A">
      <w:pPr>
        <w:spacing w:line="480" w:lineRule="auto"/>
        <w:jc w:val="both"/>
        <w:rPr>
          <w:rFonts w:ascii="Bookman Old Style" w:hAnsi="Bookman Old Style"/>
          <w:sz w:val="28"/>
          <w:szCs w:val="28"/>
          <w:lang w:val="el-GR"/>
        </w:rPr>
      </w:pPr>
    </w:p>
    <w:p w14:paraId="3E2A3DD5" w14:textId="77777777" w:rsidR="009842B2" w:rsidRDefault="009842B2" w:rsidP="008F0E7A">
      <w:pPr>
        <w:spacing w:line="480" w:lineRule="auto"/>
        <w:jc w:val="both"/>
        <w:rPr>
          <w:rFonts w:ascii="Bookman Old Style" w:hAnsi="Bookman Old Style"/>
          <w:sz w:val="28"/>
          <w:szCs w:val="28"/>
          <w:lang w:val="el-GR"/>
        </w:rPr>
      </w:pPr>
    </w:p>
    <w:p w14:paraId="01D7CA7C" w14:textId="7592F2A3" w:rsidR="00EB7ED2" w:rsidRPr="00EB7ED2" w:rsidRDefault="0024496E" w:rsidP="008F0E7A">
      <w:pPr>
        <w:spacing w:line="480" w:lineRule="auto"/>
        <w:jc w:val="both"/>
        <w:rPr>
          <w:rFonts w:ascii="Bookman Old Style" w:hAnsi="Bookman Old Style"/>
          <w:sz w:val="28"/>
          <w:szCs w:val="28"/>
          <w:lang w:val="el-GR"/>
        </w:rPr>
      </w:pPr>
      <w:r>
        <w:rPr>
          <w:rFonts w:ascii="Bookman Old Style" w:hAnsi="Bookman Old Style"/>
          <w:sz w:val="28"/>
          <w:szCs w:val="28"/>
          <w:lang w:val="el-GR"/>
        </w:rPr>
        <w:t>/</w:t>
      </w:r>
      <w:proofErr w:type="spellStart"/>
      <w:r>
        <w:rPr>
          <w:rFonts w:ascii="Bookman Old Style" w:hAnsi="Bookman Old Style"/>
          <w:sz w:val="28"/>
          <w:szCs w:val="28"/>
          <w:lang w:val="el-GR"/>
        </w:rPr>
        <w:t>κβπ</w:t>
      </w:r>
      <w:proofErr w:type="spellEnd"/>
    </w:p>
    <w:sectPr w:rsidR="00EB7ED2" w:rsidRPr="00EB7ED2" w:rsidSect="00402FC5">
      <w:headerReference w:type="default" r:id="rId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E49011" w14:textId="77777777" w:rsidR="001644B9" w:rsidRDefault="001644B9" w:rsidP="00402FC5">
      <w:pPr>
        <w:spacing w:after="0" w:line="240" w:lineRule="auto"/>
      </w:pPr>
      <w:r>
        <w:separator/>
      </w:r>
    </w:p>
  </w:endnote>
  <w:endnote w:type="continuationSeparator" w:id="0">
    <w:p w14:paraId="566F160E" w14:textId="77777777" w:rsidR="001644B9" w:rsidRDefault="001644B9" w:rsidP="00402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Courier New">
    <w:panose1 w:val="02070309020205020404"/>
    <w:charset w:val="A1"/>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0F4AA7" w14:textId="77777777" w:rsidR="001644B9" w:rsidRDefault="001644B9" w:rsidP="00402FC5">
      <w:pPr>
        <w:spacing w:after="0" w:line="240" w:lineRule="auto"/>
      </w:pPr>
      <w:r>
        <w:separator/>
      </w:r>
    </w:p>
  </w:footnote>
  <w:footnote w:type="continuationSeparator" w:id="0">
    <w:p w14:paraId="4118F7A3" w14:textId="77777777" w:rsidR="001644B9" w:rsidRDefault="001644B9" w:rsidP="00402F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5721220"/>
      <w:docPartObj>
        <w:docPartGallery w:val="Page Numbers (Top of Page)"/>
        <w:docPartUnique/>
      </w:docPartObj>
    </w:sdtPr>
    <w:sdtEndPr>
      <w:rPr>
        <w:noProof/>
      </w:rPr>
    </w:sdtEndPr>
    <w:sdtContent>
      <w:p w14:paraId="71E658FC" w14:textId="6632E1CF" w:rsidR="00402FC5" w:rsidRDefault="00402FC5">
        <w:pPr>
          <w:pStyle w:val="Header"/>
          <w:jc w:val="center"/>
        </w:pPr>
        <w:r>
          <w:fldChar w:fldCharType="begin"/>
        </w:r>
        <w:r>
          <w:instrText xml:space="preserve"> PAGE   \* MERGEFORMAT </w:instrText>
        </w:r>
        <w:r>
          <w:fldChar w:fldCharType="separate"/>
        </w:r>
        <w:r w:rsidR="00B02D7A">
          <w:rPr>
            <w:noProof/>
          </w:rPr>
          <w:t>4</w:t>
        </w:r>
        <w:r>
          <w:rPr>
            <w:noProof/>
          </w:rPr>
          <w:fldChar w:fldCharType="end"/>
        </w:r>
      </w:p>
    </w:sdtContent>
  </w:sdt>
  <w:p w14:paraId="1795F88E" w14:textId="77777777" w:rsidR="00402FC5" w:rsidRDefault="00402F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9BC"/>
    <w:rsid w:val="000043FD"/>
    <w:rsid w:val="00007521"/>
    <w:rsid w:val="000117DE"/>
    <w:rsid w:val="00031EBE"/>
    <w:rsid w:val="00040A19"/>
    <w:rsid w:val="00046CEC"/>
    <w:rsid w:val="00060B9F"/>
    <w:rsid w:val="00064402"/>
    <w:rsid w:val="00080C65"/>
    <w:rsid w:val="00090872"/>
    <w:rsid w:val="000F17EC"/>
    <w:rsid w:val="00103D98"/>
    <w:rsid w:val="00117B10"/>
    <w:rsid w:val="0014710E"/>
    <w:rsid w:val="001644B9"/>
    <w:rsid w:val="00175917"/>
    <w:rsid w:val="001D2169"/>
    <w:rsid w:val="001D382C"/>
    <w:rsid w:val="002056DF"/>
    <w:rsid w:val="0024496E"/>
    <w:rsid w:val="0025714D"/>
    <w:rsid w:val="00270F0D"/>
    <w:rsid w:val="00271AF6"/>
    <w:rsid w:val="00285C54"/>
    <w:rsid w:val="00285E25"/>
    <w:rsid w:val="00290F57"/>
    <w:rsid w:val="002C7216"/>
    <w:rsid w:val="00325677"/>
    <w:rsid w:val="00334250"/>
    <w:rsid w:val="00355B0D"/>
    <w:rsid w:val="003857A9"/>
    <w:rsid w:val="003C31AC"/>
    <w:rsid w:val="003C6CCC"/>
    <w:rsid w:val="00402FC5"/>
    <w:rsid w:val="0040647B"/>
    <w:rsid w:val="0043078E"/>
    <w:rsid w:val="0043403F"/>
    <w:rsid w:val="00460AE4"/>
    <w:rsid w:val="00463C8C"/>
    <w:rsid w:val="00466153"/>
    <w:rsid w:val="00471F3D"/>
    <w:rsid w:val="0048203E"/>
    <w:rsid w:val="004B5AE9"/>
    <w:rsid w:val="004D0FF3"/>
    <w:rsid w:val="004F7773"/>
    <w:rsid w:val="005213DC"/>
    <w:rsid w:val="0055408D"/>
    <w:rsid w:val="00586DB6"/>
    <w:rsid w:val="00590C5D"/>
    <w:rsid w:val="005A23C6"/>
    <w:rsid w:val="005A30D3"/>
    <w:rsid w:val="005F181E"/>
    <w:rsid w:val="00652BB9"/>
    <w:rsid w:val="006829BC"/>
    <w:rsid w:val="0069403B"/>
    <w:rsid w:val="006D2131"/>
    <w:rsid w:val="00705371"/>
    <w:rsid w:val="00716B7E"/>
    <w:rsid w:val="00753DBF"/>
    <w:rsid w:val="00755003"/>
    <w:rsid w:val="007A221C"/>
    <w:rsid w:val="007A41F0"/>
    <w:rsid w:val="007B6DF7"/>
    <w:rsid w:val="007C2722"/>
    <w:rsid w:val="007D51B8"/>
    <w:rsid w:val="00807536"/>
    <w:rsid w:val="00812BE9"/>
    <w:rsid w:val="00820829"/>
    <w:rsid w:val="00887E91"/>
    <w:rsid w:val="008965BD"/>
    <w:rsid w:val="008C0BA4"/>
    <w:rsid w:val="008E3365"/>
    <w:rsid w:val="008F0E7A"/>
    <w:rsid w:val="00910DA9"/>
    <w:rsid w:val="00917F92"/>
    <w:rsid w:val="009276A2"/>
    <w:rsid w:val="00953925"/>
    <w:rsid w:val="00975957"/>
    <w:rsid w:val="009770C2"/>
    <w:rsid w:val="009842B2"/>
    <w:rsid w:val="009936C2"/>
    <w:rsid w:val="0099566D"/>
    <w:rsid w:val="009D1F29"/>
    <w:rsid w:val="009F7EF3"/>
    <w:rsid w:val="00A53126"/>
    <w:rsid w:val="00A67623"/>
    <w:rsid w:val="00AA5D17"/>
    <w:rsid w:val="00AB4967"/>
    <w:rsid w:val="00AB5E93"/>
    <w:rsid w:val="00AC76EC"/>
    <w:rsid w:val="00B00DEC"/>
    <w:rsid w:val="00B02D7A"/>
    <w:rsid w:val="00B02E05"/>
    <w:rsid w:val="00B71093"/>
    <w:rsid w:val="00B74E7F"/>
    <w:rsid w:val="00BB521E"/>
    <w:rsid w:val="00BB5FE3"/>
    <w:rsid w:val="00BE7EA7"/>
    <w:rsid w:val="00C105B9"/>
    <w:rsid w:val="00C2069E"/>
    <w:rsid w:val="00C31706"/>
    <w:rsid w:val="00C6063F"/>
    <w:rsid w:val="00C7343B"/>
    <w:rsid w:val="00C80B1E"/>
    <w:rsid w:val="00C872BA"/>
    <w:rsid w:val="00CC08DD"/>
    <w:rsid w:val="00CD558B"/>
    <w:rsid w:val="00CE0E82"/>
    <w:rsid w:val="00D12293"/>
    <w:rsid w:val="00D834F8"/>
    <w:rsid w:val="00DD6303"/>
    <w:rsid w:val="00DD6495"/>
    <w:rsid w:val="00DF703E"/>
    <w:rsid w:val="00E0467B"/>
    <w:rsid w:val="00E20920"/>
    <w:rsid w:val="00E25EC1"/>
    <w:rsid w:val="00E32E4C"/>
    <w:rsid w:val="00E3508D"/>
    <w:rsid w:val="00E36C14"/>
    <w:rsid w:val="00E628C9"/>
    <w:rsid w:val="00E64483"/>
    <w:rsid w:val="00E72431"/>
    <w:rsid w:val="00E849D6"/>
    <w:rsid w:val="00E967F3"/>
    <w:rsid w:val="00EB7ED2"/>
    <w:rsid w:val="00EC19B2"/>
    <w:rsid w:val="00ED5330"/>
    <w:rsid w:val="00F13107"/>
    <w:rsid w:val="00F3094A"/>
    <w:rsid w:val="00F33E60"/>
    <w:rsid w:val="00FC1431"/>
    <w:rsid w:val="00FE0C48"/>
  </w:rsids>
  <m:mathPr>
    <m:mathFont m:val="Cambria Math"/>
    <m:brkBin m:val="before"/>
    <m:brkBinSub m:val="--"/>
    <m:smallFrac m:val="0"/>
    <m:dispDef/>
    <m:lMargin m:val="0"/>
    <m:rMargin m:val="0"/>
    <m:defJc m:val="centerGroup"/>
    <m:wrapIndent m:val="1440"/>
    <m:intLim m:val="subSup"/>
    <m:naryLim m:val="undOvr"/>
  </m:mathPr>
  <w:themeFontLang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519BA"/>
  <w15:chartTrackingRefBased/>
  <w15:docId w15:val="{B7063447-E445-4EC0-B793-71E15F15A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eastAsia="en-US" w:bidi="he-IL"/>
        <w14:ligatures w14:val="standardContextual"/>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29BC"/>
    <w:pPr>
      <w:spacing w:after="160" w:line="259" w:lineRule="auto"/>
      <w:jc w:val="left"/>
    </w:pPr>
    <w:rPr>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sid w:val="006829BC"/>
    <w:rPr>
      <w:rFonts w:ascii="Calibri" w:eastAsia="Calibri" w:hAnsi="Calibri" w:cs="Calibri"/>
      <w:sz w:val="20"/>
      <w:szCs w:val="20"/>
    </w:rPr>
  </w:style>
  <w:style w:type="paragraph" w:styleId="BodyText">
    <w:name w:val="Body Text"/>
    <w:basedOn w:val="Normal"/>
    <w:link w:val="BodyTextChar"/>
    <w:qFormat/>
    <w:rsid w:val="006829BC"/>
    <w:pPr>
      <w:widowControl w:val="0"/>
      <w:spacing w:after="260" w:line="290" w:lineRule="auto"/>
    </w:pPr>
    <w:rPr>
      <w:rFonts w:ascii="Calibri" w:eastAsia="Calibri" w:hAnsi="Calibri" w:cs="Calibri"/>
      <w:sz w:val="20"/>
      <w:szCs w:val="20"/>
      <w:lang w:bidi="he-IL"/>
    </w:rPr>
  </w:style>
  <w:style w:type="character" w:customStyle="1" w:styleId="BodyTextChar1">
    <w:name w:val="Body Text Char1"/>
    <w:basedOn w:val="DefaultParagraphFont"/>
    <w:uiPriority w:val="99"/>
    <w:semiHidden/>
    <w:rsid w:val="006829BC"/>
    <w:rPr>
      <w:lang w:val="en-US" w:bidi="ar-SA"/>
    </w:rPr>
  </w:style>
  <w:style w:type="paragraph" w:styleId="Header">
    <w:name w:val="header"/>
    <w:basedOn w:val="Normal"/>
    <w:link w:val="HeaderChar"/>
    <w:uiPriority w:val="99"/>
    <w:unhideWhenUsed/>
    <w:rsid w:val="00402F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2FC5"/>
    <w:rPr>
      <w:lang w:val="en-US" w:bidi="ar-SA"/>
    </w:rPr>
  </w:style>
  <w:style w:type="paragraph" w:styleId="Footer">
    <w:name w:val="footer"/>
    <w:basedOn w:val="Normal"/>
    <w:link w:val="FooterChar"/>
    <w:uiPriority w:val="99"/>
    <w:unhideWhenUsed/>
    <w:rsid w:val="00402F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2FC5"/>
    <w:rPr>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038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3072</Words>
  <Characters>16594</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Vasiliou  Kyproula</dc:creator>
  <cp:keywords/>
  <dc:description/>
  <cp:lastModifiedBy>Kakia Zervou</cp:lastModifiedBy>
  <cp:revision>2</cp:revision>
  <cp:lastPrinted>2023-11-08T09:07:00Z</cp:lastPrinted>
  <dcterms:created xsi:type="dcterms:W3CDTF">2023-11-09T10:27:00Z</dcterms:created>
  <dcterms:modified xsi:type="dcterms:W3CDTF">2023-11-09T10:27:00Z</dcterms:modified>
</cp:coreProperties>
</file>